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E4A" w:rsidRPr="00824BBA" w:rsidRDefault="00A33E4A" w:rsidP="00883DEE">
      <w:pPr>
        <w:autoSpaceDE w:val="0"/>
        <w:autoSpaceDN w:val="0"/>
        <w:adjustRightInd w:val="0"/>
        <w:jc w:val="center"/>
        <w:rPr>
          <w:rFonts w:ascii="Times New Roman" w:hAnsi="Times New Roman"/>
          <w:b/>
          <w:sz w:val="32"/>
          <w:szCs w:val="32"/>
        </w:rPr>
      </w:pPr>
      <w:r w:rsidRPr="00824BBA">
        <w:rPr>
          <w:rFonts w:ascii="Times New Roman" w:hAnsi="Times New Roman"/>
          <w:b/>
          <w:sz w:val="32"/>
          <w:szCs w:val="32"/>
        </w:rPr>
        <w:t>АССОЦИАЦИЯ</w:t>
      </w:r>
    </w:p>
    <w:p w:rsidR="00A33E4A" w:rsidRPr="00824BBA" w:rsidRDefault="00A33E4A" w:rsidP="00883DEE">
      <w:pPr>
        <w:autoSpaceDE w:val="0"/>
        <w:autoSpaceDN w:val="0"/>
        <w:adjustRightInd w:val="0"/>
        <w:jc w:val="center"/>
        <w:rPr>
          <w:rFonts w:ascii="Times New Roman" w:hAnsi="Times New Roman"/>
          <w:b/>
          <w:sz w:val="32"/>
          <w:szCs w:val="32"/>
        </w:rPr>
      </w:pPr>
      <w:r w:rsidRPr="00824BBA">
        <w:rPr>
          <w:rFonts w:ascii="Times New Roman" w:hAnsi="Times New Roman"/>
          <w:b/>
          <w:sz w:val="32"/>
          <w:szCs w:val="32"/>
        </w:rPr>
        <w:t>«Русское общество оценщиков»</w:t>
      </w:r>
    </w:p>
    <w:p w:rsidR="00A33E4A" w:rsidRPr="00824BBA" w:rsidRDefault="00A33E4A" w:rsidP="00883DEE">
      <w:pPr>
        <w:autoSpaceDE w:val="0"/>
        <w:autoSpaceDN w:val="0"/>
        <w:adjustRightInd w:val="0"/>
        <w:jc w:val="center"/>
        <w:rPr>
          <w:rFonts w:ascii="Times New Roman" w:hAnsi="Times New Roman"/>
          <w:b/>
          <w:sz w:val="32"/>
          <w:szCs w:val="32"/>
        </w:rPr>
      </w:pPr>
      <w:r w:rsidRPr="00824BBA">
        <w:rPr>
          <w:rFonts w:ascii="Times New Roman" w:hAnsi="Times New Roman"/>
          <w:b/>
          <w:sz w:val="32"/>
          <w:szCs w:val="32"/>
        </w:rPr>
        <w:t>Стандарты и правила оценочной деятельности</w:t>
      </w:r>
    </w:p>
    <w:p w:rsidR="00A33E4A" w:rsidRPr="00824BBA" w:rsidRDefault="00A33E4A" w:rsidP="00883DEE">
      <w:pPr>
        <w:autoSpaceDE w:val="0"/>
        <w:autoSpaceDN w:val="0"/>
        <w:adjustRightInd w:val="0"/>
        <w:jc w:val="center"/>
        <w:rPr>
          <w:rFonts w:ascii="Times New Roman" w:hAnsi="Times New Roman"/>
          <w:b/>
          <w:sz w:val="32"/>
          <w:szCs w:val="32"/>
        </w:rPr>
      </w:pPr>
      <w:r w:rsidRPr="00824BBA">
        <w:rPr>
          <w:rFonts w:ascii="Times New Roman" w:hAnsi="Times New Roman"/>
          <w:b/>
          <w:sz w:val="32"/>
          <w:szCs w:val="32"/>
        </w:rPr>
        <w:t>(СПОД РОО)</w:t>
      </w:r>
    </w:p>
    <w:p w:rsidR="00A33E4A" w:rsidRPr="00824BBA" w:rsidRDefault="00A33E4A" w:rsidP="00883DEE">
      <w:pPr>
        <w:autoSpaceDE w:val="0"/>
        <w:autoSpaceDN w:val="0"/>
        <w:adjustRightInd w:val="0"/>
        <w:jc w:val="center"/>
        <w:rPr>
          <w:rFonts w:ascii="Times New Roman" w:hAnsi="Times New Roman"/>
          <w:b/>
          <w:sz w:val="32"/>
          <w:szCs w:val="32"/>
        </w:rPr>
      </w:pPr>
    </w:p>
    <w:p w:rsidR="00A33E4A" w:rsidRPr="00824BBA" w:rsidRDefault="00A33E4A" w:rsidP="00883DEE">
      <w:pPr>
        <w:autoSpaceDE w:val="0"/>
        <w:autoSpaceDN w:val="0"/>
        <w:adjustRightInd w:val="0"/>
        <w:jc w:val="center"/>
        <w:rPr>
          <w:rFonts w:ascii="Times New Roman" w:hAnsi="Times New Roman"/>
          <w:b/>
          <w:sz w:val="32"/>
          <w:szCs w:val="32"/>
        </w:rPr>
      </w:pPr>
    </w:p>
    <w:p w:rsidR="00A33E4A" w:rsidRPr="00824BBA" w:rsidRDefault="00A33E4A" w:rsidP="00883DEE">
      <w:pPr>
        <w:autoSpaceDE w:val="0"/>
        <w:autoSpaceDN w:val="0"/>
        <w:adjustRightInd w:val="0"/>
        <w:jc w:val="center"/>
        <w:rPr>
          <w:rFonts w:ascii="Times New Roman" w:hAnsi="Times New Roman"/>
          <w:b/>
          <w:sz w:val="32"/>
          <w:szCs w:val="32"/>
        </w:rPr>
      </w:pPr>
    </w:p>
    <w:p w:rsidR="00A33E4A" w:rsidRPr="00824BBA" w:rsidRDefault="00A33E4A" w:rsidP="00883DEE">
      <w:pPr>
        <w:autoSpaceDE w:val="0"/>
        <w:autoSpaceDN w:val="0"/>
        <w:adjustRightInd w:val="0"/>
        <w:jc w:val="center"/>
        <w:rPr>
          <w:rFonts w:ascii="Times New Roman" w:hAnsi="Times New Roman"/>
          <w:b/>
          <w:sz w:val="32"/>
          <w:szCs w:val="32"/>
        </w:rPr>
      </w:pPr>
    </w:p>
    <w:p w:rsidR="00A33E4A" w:rsidRPr="00824BBA" w:rsidRDefault="00A33E4A" w:rsidP="00883DEE">
      <w:pPr>
        <w:autoSpaceDE w:val="0"/>
        <w:autoSpaceDN w:val="0"/>
        <w:adjustRightInd w:val="0"/>
        <w:jc w:val="center"/>
        <w:rPr>
          <w:rFonts w:ascii="Times New Roman" w:hAnsi="Times New Roman"/>
          <w:b/>
          <w:sz w:val="32"/>
          <w:szCs w:val="32"/>
        </w:rPr>
      </w:pPr>
    </w:p>
    <w:p w:rsidR="00A33E4A" w:rsidRPr="00824BBA" w:rsidRDefault="00A33E4A" w:rsidP="00883DEE">
      <w:pPr>
        <w:autoSpaceDE w:val="0"/>
        <w:autoSpaceDN w:val="0"/>
        <w:adjustRightInd w:val="0"/>
        <w:jc w:val="center"/>
        <w:rPr>
          <w:rFonts w:ascii="Times New Roman" w:hAnsi="Times New Roman"/>
          <w:b/>
          <w:sz w:val="32"/>
          <w:szCs w:val="32"/>
        </w:rPr>
      </w:pPr>
    </w:p>
    <w:p w:rsidR="00A33E4A" w:rsidRPr="00824BBA" w:rsidRDefault="00A33E4A" w:rsidP="00883DEE">
      <w:pPr>
        <w:autoSpaceDE w:val="0"/>
        <w:autoSpaceDN w:val="0"/>
        <w:adjustRightInd w:val="0"/>
        <w:jc w:val="center"/>
        <w:rPr>
          <w:rFonts w:ascii="Times New Roman" w:hAnsi="Times New Roman"/>
          <w:b/>
          <w:sz w:val="32"/>
          <w:szCs w:val="32"/>
        </w:rPr>
      </w:pPr>
    </w:p>
    <w:p w:rsidR="00A33E4A" w:rsidRPr="00824BBA" w:rsidRDefault="00A33E4A" w:rsidP="00883DEE">
      <w:pPr>
        <w:autoSpaceDE w:val="0"/>
        <w:autoSpaceDN w:val="0"/>
        <w:adjustRightInd w:val="0"/>
        <w:jc w:val="center"/>
        <w:rPr>
          <w:rFonts w:ascii="Times New Roman" w:hAnsi="Times New Roman"/>
          <w:b/>
          <w:sz w:val="32"/>
          <w:szCs w:val="32"/>
        </w:rPr>
      </w:pPr>
    </w:p>
    <w:p w:rsidR="00A33E4A" w:rsidRPr="00824BBA" w:rsidRDefault="00A33E4A" w:rsidP="00883DEE">
      <w:pPr>
        <w:autoSpaceDE w:val="0"/>
        <w:autoSpaceDN w:val="0"/>
        <w:adjustRightInd w:val="0"/>
        <w:jc w:val="center"/>
        <w:rPr>
          <w:rFonts w:ascii="Times New Roman" w:hAnsi="Times New Roman"/>
          <w:b/>
          <w:sz w:val="32"/>
          <w:szCs w:val="32"/>
        </w:rPr>
      </w:pPr>
    </w:p>
    <w:p w:rsidR="00A33E4A" w:rsidRPr="00824BBA" w:rsidRDefault="00A33E4A" w:rsidP="00883DEE">
      <w:pPr>
        <w:autoSpaceDE w:val="0"/>
        <w:autoSpaceDN w:val="0"/>
        <w:adjustRightInd w:val="0"/>
        <w:jc w:val="center"/>
        <w:rPr>
          <w:rFonts w:ascii="Times New Roman" w:hAnsi="Times New Roman"/>
          <w:b/>
          <w:sz w:val="32"/>
          <w:szCs w:val="32"/>
        </w:rPr>
      </w:pPr>
    </w:p>
    <w:p w:rsidR="00A33E4A" w:rsidRPr="00824BBA" w:rsidRDefault="00A33E4A" w:rsidP="00883DEE">
      <w:pPr>
        <w:autoSpaceDE w:val="0"/>
        <w:autoSpaceDN w:val="0"/>
        <w:adjustRightInd w:val="0"/>
        <w:jc w:val="center"/>
        <w:rPr>
          <w:rFonts w:ascii="Times New Roman" w:hAnsi="Times New Roman"/>
          <w:b/>
          <w:sz w:val="32"/>
          <w:szCs w:val="32"/>
        </w:rPr>
      </w:pPr>
    </w:p>
    <w:p w:rsidR="00A33E4A" w:rsidRPr="00B83587" w:rsidRDefault="00A33E4A" w:rsidP="00883DEE">
      <w:pPr>
        <w:autoSpaceDE w:val="0"/>
        <w:autoSpaceDN w:val="0"/>
        <w:adjustRightInd w:val="0"/>
        <w:jc w:val="center"/>
        <w:rPr>
          <w:rFonts w:ascii="Times New Roman" w:hAnsi="Times New Roman"/>
          <w:b/>
          <w:sz w:val="32"/>
          <w:szCs w:val="32"/>
        </w:rPr>
      </w:pPr>
      <w:r w:rsidRPr="00B83587">
        <w:rPr>
          <w:rFonts w:ascii="Times New Roman" w:hAnsi="Times New Roman"/>
          <w:b/>
          <w:sz w:val="32"/>
          <w:szCs w:val="32"/>
        </w:rPr>
        <w:t xml:space="preserve">МЕТОДИЧЕСКИЕ </w:t>
      </w:r>
      <w:r w:rsidR="00B83587" w:rsidRPr="00B83587">
        <w:rPr>
          <w:rFonts w:ascii="Times New Roman" w:hAnsi="Times New Roman"/>
          <w:b/>
          <w:sz w:val="32"/>
          <w:szCs w:val="32"/>
        </w:rPr>
        <w:t>РЕКОМЕНДАЦИИ</w:t>
      </w:r>
    </w:p>
    <w:p w:rsidR="00A33E4A" w:rsidRPr="00824BBA" w:rsidRDefault="00A33E4A" w:rsidP="00883DEE">
      <w:pPr>
        <w:autoSpaceDE w:val="0"/>
        <w:autoSpaceDN w:val="0"/>
        <w:adjustRightInd w:val="0"/>
        <w:jc w:val="center"/>
        <w:rPr>
          <w:rFonts w:ascii="Times New Roman" w:hAnsi="Times New Roman"/>
          <w:b/>
          <w:sz w:val="32"/>
          <w:szCs w:val="32"/>
        </w:rPr>
      </w:pPr>
      <w:r w:rsidRPr="00824BBA">
        <w:rPr>
          <w:rFonts w:ascii="Times New Roman" w:hAnsi="Times New Roman"/>
          <w:b/>
          <w:sz w:val="32"/>
          <w:szCs w:val="32"/>
        </w:rPr>
        <w:t xml:space="preserve">ПО </w:t>
      </w:r>
      <w:r w:rsidR="00376544" w:rsidRPr="00824BBA">
        <w:rPr>
          <w:rFonts w:ascii="Times New Roman" w:hAnsi="Times New Roman"/>
          <w:b/>
          <w:sz w:val="32"/>
          <w:szCs w:val="32"/>
        </w:rPr>
        <w:t>ОПРЕДЕЛЕНИЮ</w:t>
      </w:r>
      <w:r w:rsidRPr="00824BBA">
        <w:rPr>
          <w:rFonts w:ascii="Times New Roman" w:hAnsi="Times New Roman"/>
          <w:b/>
          <w:sz w:val="32"/>
          <w:szCs w:val="32"/>
        </w:rPr>
        <w:t xml:space="preserve"> СОРАЗМЕРНОЙ ПЛАТЫ ЗА </w:t>
      </w:r>
      <w:r w:rsidR="00B24E99" w:rsidRPr="00824BBA">
        <w:rPr>
          <w:rFonts w:ascii="Times New Roman" w:hAnsi="Times New Roman"/>
          <w:b/>
          <w:sz w:val="32"/>
          <w:szCs w:val="32"/>
        </w:rPr>
        <w:t>СЕРВИТУТ.</w:t>
      </w:r>
    </w:p>
    <w:p w:rsidR="00A33E4A" w:rsidRPr="00824BBA" w:rsidRDefault="00A33E4A" w:rsidP="00883DEE">
      <w:pPr>
        <w:autoSpaceDE w:val="0"/>
        <w:autoSpaceDN w:val="0"/>
        <w:adjustRightInd w:val="0"/>
        <w:jc w:val="center"/>
        <w:rPr>
          <w:rFonts w:ascii="Times New Roman" w:hAnsi="Times New Roman"/>
          <w:b/>
          <w:sz w:val="32"/>
          <w:szCs w:val="32"/>
        </w:rPr>
      </w:pPr>
    </w:p>
    <w:p w:rsidR="00A33E4A" w:rsidRPr="00824BBA" w:rsidRDefault="00A33E4A" w:rsidP="00883DEE">
      <w:pPr>
        <w:autoSpaceDE w:val="0"/>
        <w:autoSpaceDN w:val="0"/>
        <w:adjustRightInd w:val="0"/>
        <w:jc w:val="center"/>
        <w:rPr>
          <w:rFonts w:ascii="Times New Roman" w:hAnsi="Times New Roman"/>
          <w:b/>
          <w:sz w:val="32"/>
          <w:szCs w:val="32"/>
        </w:rPr>
      </w:pPr>
    </w:p>
    <w:p w:rsidR="00A33E4A" w:rsidRPr="00824BBA" w:rsidRDefault="00A33E4A" w:rsidP="00883DEE">
      <w:pPr>
        <w:autoSpaceDE w:val="0"/>
        <w:autoSpaceDN w:val="0"/>
        <w:adjustRightInd w:val="0"/>
        <w:jc w:val="center"/>
        <w:rPr>
          <w:rFonts w:ascii="Times New Roman" w:hAnsi="Times New Roman"/>
          <w:b/>
          <w:sz w:val="32"/>
          <w:szCs w:val="32"/>
        </w:rPr>
      </w:pPr>
    </w:p>
    <w:p w:rsidR="00C15C1F" w:rsidRPr="00824BBA" w:rsidRDefault="00C15C1F" w:rsidP="00C15C1F">
      <w:pPr>
        <w:autoSpaceDE w:val="0"/>
        <w:autoSpaceDN w:val="0"/>
        <w:adjustRightInd w:val="0"/>
        <w:jc w:val="center"/>
        <w:rPr>
          <w:rFonts w:ascii="Times New Roman" w:hAnsi="Times New Roman"/>
          <w:b/>
          <w:sz w:val="32"/>
          <w:szCs w:val="32"/>
        </w:rPr>
      </w:pPr>
      <w:r w:rsidRPr="00824BBA">
        <w:rPr>
          <w:rFonts w:ascii="Times New Roman" w:hAnsi="Times New Roman"/>
          <w:b/>
          <w:sz w:val="32"/>
          <w:szCs w:val="32"/>
        </w:rPr>
        <w:t xml:space="preserve">СПОД РОО </w:t>
      </w:r>
      <w:r w:rsidR="00BB7AE7" w:rsidRPr="00BB7AE7">
        <w:rPr>
          <w:rFonts w:ascii="Times New Roman" w:hAnsi="Times New Roman"/>
          <w:b/>
          <w:sz w:val="32"/>
          <w:szCs w:val="32"/>
        </w:rPr>
        <w:t>04-11</w:t>
      </w:r>
      <w:r w:rsidR="00BB7AE7">
        <w:rPr>
          <w:rFonts w:ascii="Times New Roman" w:hAnsi="Times New Roman"/>
          <w:b/>
          <w:sz w:val="32"/>
          <w:szCs w:val="32"/>
        </w:rPr>
        <w:t>3</w:t>
      </w:r>
      <w:r w:rsidR="00BB7AE7" w:rsidRPr="00BB7AE7">
        <w:rPr>
          <w:rFonts w:ascii="Times New Roman" w:hAnsi="Times New Roman"/>
          <w:b/>
          <w:sz w:val="32"/>
          <w:szCs w:val="32"/>
        </w:rPr>
        <w:t>-202</w:t>
      </w:r>
      <w:r w:rsidR="00BB7AE7">
        <w:rPr>
          <w:rFonts w:ascii="Times New Roman" w:hAnsi="Times New Roman"/>
          <w:b/>
          <w:sz w:val="32"/>
          <w:szCs w:val="32"/>
        </w:rPr>
        <w:t>1</w:t>
      </w:r>
    </w:p>
    <w:p w:rsidR="00A33E4A" w:rsidRPr="00824BBA" w:rsidRDefault="00A33E4A" w:rsidP="00883DEE">
      <w:pPr>
        <w:autoSpaceDE w:val="0"/>
        <w:autoSpaceDN w:val="0"/>
        <w:adjustRightInd w:val="0"/>
        <w:jc w:val="center"/>
        <w:rPr>
          <w:rFonts w:ascii="Times New Roman" w:hAnsi="Times New Roman"/>
          <w:b/>
          <w:sz w:val="32"/>
          <w:szCs w:val="32"/>
        </w:rPr>
      </w:pPr>
    </w:p>
    <w:p w:rsidR="00A33E4A" w:rsidRPr="00824BBA" w:rsidRDefault="00A33E4A" w:rsidP="00883DEE">
      <w:pPr>
        <w:autoSpaceDE w:val="0"/>
        <w:autoSpaceDN w:val="0"/>
        <w:adjustRightInd w:val="0"/>
        <w:jc w:val="center"/>
        <w:rPr>
          <w:rFonts w:ascii="Times New Roman" w:hAnsi="Times New Roman"/>
          <w:b/>
          <w:sz w:val="32"/>
          <w:szCs w:val="32"/>
        </w:rPr>
      </w:pPr>
    </w:p>
    <w:p w:rsidR="00A33E4A" w:rsidRPr="00824BBA" w:rsidRDefault="00A33E4A" w:rsidP="00883DEE">
      <w:pPr>
        <w:autoSpaceDE w:val="0"/>
        <w:autoSpaceDN w:val="0"/>
        <w:adjustRightInd w:val="0"/>
        <w:jc w:val="center"/>
        <w:rPr>
          <w:rFonts w:ascii="Times New Roman" w:hAnsi="Times New Roman"/>
          <w:b/>
          <w:sz w:val="32"/>
          <w:szCs w:val="32"/>
        </w:rPr>
      </w:pPr>
    </w:p>
    <w:p w:rsidR="00A33E4A" w:rsidRPr="00824BBA" w:rsidRDefault="00A33E4A" w:rsidP="00883DEE">
      <w:pPr>
        <w:autoSpaceDE w:val="0"/>
        <w:autoSpaceDN w:val="0"/>
        <w:adjustRightInd w:val="0"/>
        <w:jc w:val="center"/>
        <w:rPr>
          <w:rFonts w:ascii="Times New Roman" w:hAnsi="Times New Roman"/>
          <w:b/>
          <w:sz w:val="32"/>
          <w:szCs w:val="32"/>
        </w:rPr>
      </w:pPr>
    </w:p>
    <w:p w:rsidR="00A33E4A" w:rsidRPr="00824BBA" w:rsidRDefault="00A33E4A" w:rsidP="00883DEE">
      <w:pPr>
        <w:autoSpaceDE w:val="0"/>
        <w:autoSpaceDN w:val="0"/>
        <w:adjustRightInd w:val="0"/>
        <w:jc w:val="center"/>
        <w:rPr>
          <w:rFonts w:ascii="Times New Roman" w:hAnsi="Times New Roman"/>
          <w:b/>
          <w:sz w:val="32"/>
          <w:szCs w:val="32"/>
        </w:rPr>
      </w:pPr>
    </w:p>
    <w:p w:rsidR="00A33E4A" w:rsidRPr="00824BBA" w:rsidRDefault="00A33E4A" w:rsidP="00883DEE">
      <w:pPr>
        <w:autoSpaceDE w:val="0"/>
        <w:autoSpaceDN w:val="0"/>
        <w:adjustRightInd w:val="0"/>
        <w:jc w:val="center"/>
        <w:rPr>
          <w:rFonts w:ascii="Times New Roman" w:hAnsi="Times New Roman"/>
          <w:b/>
          <w:sz w:val="32"/>
          <w:szCs w:val="32"/>
        </w:rPr>
      </w:pPr>
    </w:p>
    <w:p w:rsidR="00A33E4A" w:rsidRPr="00824BBA" w:rsidRDefault="00A33E4A" w:rsidP="00883DEE">
      <w:pPr>
        <w:autoSpaceDE w:val="0"/>
        <w:autoSpaceDN w:val="0"/>
        <w:adjustRightInd w:val="0"/>
        <w:jc w:val="center"/>
        <w:rPr>
          <w:rFonts w:ascii="Times New Roman" w:hAnsi="Times New Roman"/>
          <w:b/>
          <w:sz w:val="32"/>
          <w:szCs w:val="32"/>
        </w:rPr>
      </w:pPr>
    </w:p>
    <w:p w:rsidR="00A33E4A" w:rsidRPr="00824BBA" w:rsidRDefault="00A33E4A" w:rsidP="00883DEE">
      <w:pPr>
        <w:autoSpaceDE w:val="0"/>
        <w:autoSpaceDN w:val="0"/>
        <w:adjustRightInd w:val="0"/>
        <w:jc w:val="center"/>
        <w:rPr>
          <w:rFonts w:ascii="Times New Roman" w:hAnsi="Times New Roman"/>
          <w:b/>
          <w:sz w:val="32"/>
          <w:szCs w:val="32"/>
        </w:rPr>
      </w:pPr>
    </w:p>
    <w:p w:rsidR="00A33E4A" w:rsidRPr="00824BBA" w:rsidRDefault="00A33E4A" w:rsidP="00883DEE">
      <w:pPr>
        <w:autoSpaceDE w:val="0"/>
        <w:autoSpaceDN w:val="0"/>
        <w:adjustRightInd w:val="0"/>
        <w:jc w:val="center"/>
        <w:rPr>
          <w:rFonts w:ascii="Times New Roman" w:hAnsi="Times New Roman"/>
          <w:b/>
          <w:sz w:val="32"/>
          <w:szCs w:val="32"/>
        </w:rPr>
      </w:pPr>
    </w:p>
    <w:p w:rsidR="00A33E4A" w:rsidRPr="00824BBA" w:rsidRDefault="00A33E4A" w:rsidP="00883DEE">
      <w:pPr>
        <w:autoSpaceDE w:val="0"/>
        <w:autoSpaceDN w:val="0"/>
        <w:adjustRightInd w:val="0"/>
        <w:jc w:val="center"/>
        <w:rPr>
          <w:rFonts w:ascii="Times New Roman" w:hAnsi="Times New Roman"/>
          <w:b/>
          <w:sz w:val="32"/>
          <w:szCs w:val="32"/>
        </w:rPr>
      </w:pPr>
    </w:p>
    <w:p w:rsidR="00A33E4A" w:rsidRPr="00824BBA" w:rsidRDefault="00A33E4A" w:rsidP="00883DEE">
      <w:pPr>
        <w:autoSpaceDE w:val="0"/>
        <w:autoSpaceDN w:val="0"/>
        <w:adjustRightInd w:val="0"/>
        <w:jc w:val="center"/>
        <w:rPr>
          <w:rFonts w:ascii="Times New Roman" w:hAnsi="Times New Roman"/>
          <w:b/>
          <w:sz w:val="32"/>
          <w:szCs w:val="32"/>
        </w:rPr>
      </w:pPr>
    </w:p>
    <w:p w:rsidR="00A33E4A" w:rsidRPr="00824BBA" w:rsidRDefault="00A33E4A" w:rsidP="00883DEE">
      <w:pPr>
        <w:autoSpaceDE w:val="0"/>
        <w:autoSpaceDN w:val="0"/>
        <w:adjustRightInd w:val="0"/>
        <w:jc w:val="center"/>
        <w:rPr>
          <w:rFonts w:ascii="Times New Roman" w:hAnsi="Times New Roman"/>
          <w:b/>
          <w:sz w:val="32"/>
          <w:szCs w:val="32"/>
        </w:rPr>
      </w:pPr>
    </w:p>
    <w:p w:rsidR="00A33E4A" w:rsidRPr="00824BBA" w:rsidRDefault="00A33E4A" w:rsidP="00883DEE">
      <w:pPr>
        <w:autoSpaceDE w:val="0"/>
        <w:autoSpaceDN w:val="0"/>
        <w:adjustRightInd w:val="0"/>
        <w:jc w:val="center"/>
        <w:rPr>
          <w:rFonts w:ascii="Times New Roman" w:hAnsi="Times New Roman"/>
          <w:b/>
          <w:sz w:val="32"/>
          <w:szCs w:val="32"/>
        </w:rPr>
      </w:pPr>
      <w:r w:rsidRPr="00824BBA">
        <w:rPr>
          <w:rFonts w:ascii="Times New Roman" w:hAnsi="Times New Roman"/>
          <w:b/>
          <w:sz w:val="32"/>
          <w:szCs w:val="32"/>
        </w:rPr>
        <w:t>Издание официальное</w:t>
      </w:r>
    </w:p>
    <w:p w:rsidR="00A33E4A" w:rsidRPr="00824BBA" w:rsidRDefault="00A33E4A" w:rsidP="00883DEE">
      <w:pPr>
        <w:autoSpaceDE w:val="0"/>
        <w:autoSpaceDN w:val="0"/>
        <w:adjustRightInd w:val="0"/>
        <w:jc w:val="center"/>
        <w:rPr>
          <w:rFonts w:ascii="Times New Roman" w:hAnsi="Times New Roman"/>
          <w:b/>
          <w:sz w:val="32"/>
          <w:szCs w:val="32"/>
        </w:rPr>
      </w:pPr>
      <w:r w:rsidRPr="00824BBA">
        <w:rPr>
          <w:rFonts w:ascii="Times New Roman" w:hAnsi="Times New Roman"/>
          <w:b/>
          <w:sz w:val="32"/>
          <w:szCs w:val="32"/>
        </w:rPr>
        <w:t>Москва</w:t>
      </w:r>
    </w:p>
    <w:p w:rsidR="00A33E4A" w:rsidRPr="00824BBA" w:rsidRDefault="00A33E4A" w:rsidP="00883DEE">
      <w:pPr>
        <w:autoSpaceDE w:val="0"/>
        <w:autoSpaceDN w:val="0"/>
        <w:adjustRightInd w:val="0"/>
        <w:jc w:val="center"/>
        <w:rPr>
          <w:rFonts w:ascii="Times New Roman" w:hAnsi="Times New Roman"/>
          <w:b/>
          <w:sz w:val="32"/>
          <w:szCs w:val="32"/>
        </w:rPr>
      </w:pPr>
      <w:r w:rsidRPr="00824BBA">
        <w:rPr>
          <w:rFonts w:ascii="Times New Roman" w:hAnsi="Times New Roman"/>
          <w:b/>
          <w:sz w:val="32"/>
          <w:szCs w:val="32"/>
        </w:rPr>
        <w:t>2021</w:t>
      </w:r>
    </w:p>
    <w:p w:rsidR="00A33E4A" w:rsidRPr="00824BBA" w:rsidRDefault="00A33E4A" w:rsidP="00883DEE">
      <w:pPr>
        <w:autoSpaceDE w:val="0"/>
        <w:autoSpaceDN w:val="0"/>
        <w:adjustRightInd w:val="0"/>
        <w:rPr>
          <w:rFonts w:ascii="Times New Roman" w:hAnsi="Times New Roman"/>
          <w:sz w:val="32"/>
          <w:szCs w:val="32"/>
        </w:rPr>
      </w:pPr>
      <w:r w:rsidRPr="00824BBA">
        <w:rPr>
          <w:rFonts w:ascii="Times New Roman" w:hAnsi="Times New Roman"/>
          <w:sz w:val="32"/>
          <w:szCs w:val="32"/>
        </w:rPr>
        <w:br w:type="page"/>
      </w:r>
    </w:p>
    <w:p w:rsidR="00A33E4A" w:rsidRPr="00824BBA" w:rsidRDefault="00A33E4A" w:rsidP="00A33E4A">
      <w:pPr>
        <w:autoSpaceDE w:val="0"/>
        <w:autoSpaceDN w:val="0"/>
        <w:adjustRightInd w:val="0"/>
        <w:rPr>
          <w:rFonts w:ascii="Times New Roman" w:hAnsi="Times New Roman"/>
          <w:sz w:val="28"/>
          <w:szCs w:val="28"/>
        </w:rPr>
      </w:pPr>
      <w:r w:rsidRPr="00824BBA">
        <w:rPr>
          <w:rFonts w:ascii="Times New Roman" w:hAnsi="Times New Roman"/>
          <w:sz w:val="28"/>
          <w:szCs w:val="28"/>
        </w:rPr>
        <w:lastRenderedPageBreak/>
        <w:t>Предисловие</w:t>
      </w:r>
    </w:p>
    <w:p w:rsidR="00A33E4A" w:rsidRPr="00824BBA" w:rsidRDefault="00A33E4A" w:rsidP="00A33E4A">
      <w:pPr>
        <w:autoSpaceDE w:val="0"/>
        <w:autoSpaceDN w:val="0"/>
        <w:adjustRightInd w:val="0"/>
        <w:rPr>
          <w:rFonts w:ascii="Times New Roman" w:hAnsi="Times New Roman"/>
          <w:sz w:val="28"/>
          <w:szCs w:val="28"/>
        </w:rPr>
      </w:pPr>
    </w:p>
    <w:p w:rsidR="00883DEE" w:rsidRPr="00824BBA" w:rsidRDefault="00883DEE" w:rsidP="00883DEE">
      <w:pPr>
        <w:autoSpaceDE w:val="0"/>
        <w:autoSpaceDN w:val="0"/>
        <w:adjustRightInd w:val="0"/>
        <w:jc w:val="both"/>
        <w:rPr>
          <w:rFonts w:ascii="Times New Roman" w:hAnsi="Times New Roman"/>
          <w:sz w:val="28"/>
          <w:szCs w:val="28"/>
        </w:rPr>
      </w:pPr>
      <w:r w:rsidRPr="00824BBA">
        <w:rPr>
          <w:rFonts w:ascii="Times New Roman" w:hAnsi="Times New Roman"/>
          <w:sz w:val="28"/>
          <w:szCs w:val="28"/>
        </w:rPr>
        <w:t xml:space="preserve">1. Настоящие методические </w:t>
      </w:r>
      <w:r w:rsidR="00FE2131">
        <w:rPr>
          <w:rFonts w:ascii="Times New Roman" w:hAnsi="Times New Roman"/>
          <w:sz w:val="28"/>
          <w:szCs w:val="28"/>
        </w:rPr>
        <w:t xml:space="preserve">рекомендации </w:t>
      </w:r>
      <w:r w:rsidRPr="00824BBA">
        <w:rPr>
          <w:rFonts w:ascii="Times New Roman" w:hAnsi="Times New Roman"/>
          <w:sz w:val="28"/>
          <w:szCs w:val="28"/>
        </w:rPr>
        <w:t xml:space="preserve">разработаны авторским коллективом в составе: Захматов Дмитрий Юрьевич, к.э.н. член Совета РОО, </w:t>
      </w:r>
      <w:r w:rsidR="00622715" w:rsidRPr="00824BBA">
        <w:rPr>
          <w:rFonts w:ascii="Times New Roman" w:hAnsi="Times New Roman"/>
          <w:sz w:val="28"/>
          <w:szCs w:val="28"/>
        </w:rPr>
        <w:t>Ломакин Владислав Васильевич, член экспертного совета РОО</w:t>
      </w:r>
      <w:r w:rsidRPr="00824BBA">
        <w:rPr>
          <w:rFonts w:ascii="Times New Roman" w:hAnsi="Times New Roman"/>
          <w:sz w:val="28"/>
          <w:szCs w:val="28"/>
        </w:rPr>
        <w:t>.</w:t>
      </w:r>
    </w:p>
    <w:p w:rsidR="00883DEE" w:rsidRPr="00824BBA" w:rsidRDefault="00883DEE" w:rsidP="00883DEE">
      <w:pPr>
        <w:autoSpaceDE w:val="0"/>
        <w:autoSpaceDN w:val="0"/>
        <w:adjustRightInd w:val="0"/>
        <w:jc w:val="both"/>
        <w:rPr>
          <w:rFonts w:ascii="Times New Roman" w:hAnsi="Times New Roman"/>
          <w:sz w:val="28"/>
          <w:szCs w:val="28"/>
        </w:rPr>
      </w:pPr>
      <w:r w:rsidRPr="00FE2131">
        <w:rPr>
          <w:rFonts w:ascii="Times New Roman" w:hAnsi="Times New Roman"/>
          <w:sz w:val="28"/>
          <w:szCs w:val="28"/>
        </w:rPr>
        <w:t xml:space="preserve">2. Приняты и </w:t>
      </w:r>
      <w:r w:rsidR="007E1091" w:rsidRPr="00FE2131">
        <w:rPr>
          <w:rFonts w:ascii="Times New Roman" w:hAnsi="Times New Roman"/>
          <w:sz w:val="28"/>
          <w:szCs w:val="28"/>
        </w:rPr>
        <w:t>одобрены</w:t>
      </w:r>
      <w:r w:rsidRPr="00FE2131">
        <w:rPr>
          <w:rFonts w:ascii="Times New Roman" w:hAnsi="Times New Roman"/>
          <w:sz w:val="28"/>
          <w:szCs w:val="28"/>
        </w:rPr>
        <w:t xml:space="preserve"> решением </w:t>
      </w:r>
      <w:r w:rsidR="00FE2131" w:rsidRPr="00FE2131">
        <w:rPr>
          <w:rFonts w:ascii="Times New Roman" w:hAnsi="Times New Roman"/>
          <w:sz w:val="28"/>
          <w:szCs w:val="28"/>
        </w:rPr>
        <w:t>Совета РОО</w:t>
      </w:r>
      <w:r w:rsidR="00000058">
        <w:rPr>
          <w:rFonts w:ascii="Times New Roman" w:hAnsi="Times New Roman"/>
          <w:sz w:val="28"/>
          <w:szCs w:val="28"/>
        </w:rPr>
        <w:t xml:space="preserve"> </w:t>
      </w:r>
      <w:r w:rsidRPr="00824BBA">
        <w:rPr>
          <w:rFonts w:ascii="Times New Roman" w:hAnsi="Times New Roman"/>
          <w:sz w:val="28"/>
          <w:szCs w:val="28"/>
        </w:rPr>
        <w:t>от «</w:t>
      </w:r>
      <w:r w:rsidR="00256A86">
        <w:rPr>
          <w:rFonts w:ascii="Times New Roman" w:hAnsi="Times New Roman"/>
          <w:sz w:val="28"/>
          <w:szCs w:val="28"/>
        </w:rPr>
        <w:t>03</w:t>
      </w:r>
      <w:r w:rsidRPr="00824BBA">
        <w:rPr>
          <w:rFonts w:ascii="Times New Roman" w:hAnsi="Times New Roman"/>
          <w:sz w:val="28"/>
          <w:szCs w:val="28"/>
        </w:rPr>
        <w:t xml:space="preserve">» </w:t>
      </w:r>
      <w:r w:rsidR="00256A86">
        <w:rPr>
          <w:rFonts w:ascii="Times New Roman" w:hAnsi="Times New Roman"/>
          <w:sz w:val="28"/>
          <w:szCs w:val="28"/>
        </w:rPr>
        <w:t>декабря</w:t>
      </w:r>
      <w:r w:rsidRPr="00824BBA">
        <w:rPr>
          <w:rFonts w:ascii="Times New Roman" w:hAnsi="Times New Roman"/>
          <w:sz w:val="28"/>
          <w:szCs w:val="28"/>
        </w:rPr>
        <w:t xml:space="preserve"> 2021 г., протокол № </w:t>
      </w:r>
      <w:r w:rsidR="00256A86">
        <w:rPr>
          <w:rFonts w:ascii="Times New Roman" w:hAnsi="Times New Roman"/>
          <w:sz w:val="28"/>
          <w:szCs w:val="28"/>
        </w:rPr>
        <w:t>86</w:t>
      </w:r>
      <w:r w:rsidRPr="00824BBA">
        <w:rPr>
          <w:rFonts w:ascii="Times New Roman" w:hAnsi="Times New Roman"/>
          <w:sz w:val="28"/>
          <w:szCs w:val="28"/>
        </w:rPr>
        <w:t>.</w:t>
      </w:r>
      <w:bookmarkStart w:id="0" w:name="_GoBack"/>
      <w:bookmarkEnd w:id="0"/>
    </w:p>
    <w:p w:rsidR="00883DEE" w:rsidRPr="00824BBA" w:rsidRDefault="00883DEE" w:rsidP="00883DEE">
      <w:pPr>
        <w:autoSpaceDE w:val="0"/>
        <w:autoSpaceDN w:val="0"/>
        <w:adjustRightInd w:val="0"/>
        <w:jc w:val="both"/>
        <w:rPr>
          <w:rFonts w:ascii="Times New Roman" w:hAnsi="Times New Roman"/>
          <w:sz w:val="28"/>
          <w:szCs w:val="28"/>
        </w:rPr>
      </w:pPr>
      <w:r w:rsidRPr="00824BBA">
        <w:rPr>
          <w:rFonts w:ascii="Times New Roman" w:hAnsi="Times New Roman"/>
          <w:sz w:val="28"/>
          <w:szCs w:val="28"/>
        </w:rPr>
        <w:t xml:space="preserve">3. Методические </w:t>
      </w:r>
      <w:r w:rsidR="00FE2131">
        <w:rPr>
          <w:rFonts w:ascii="Times New Roman" w:hAnsi="Times New Roman"/>
          <w:sz w:val="28"/>
          <w:szCs w:val="28"/>
        </w:rPr>
        <w:t xml:space="preserve">рекомендации </w:t>
      </w:r>
      <w:r w:rsidRPr="00824BBA">
        <w:rPr>
          <w:rFonts w:ascii="Times New Roman" w:hAnsi="Times New Roman"/>
          <w:sz w:val="28"/>
          <w:szCs w:val="28"/>
        </w:rPr>
        <w:t>полностью соответствуют Уставу Ассоциации «Русское общество оценщиков».</w:t>
      </w:r>
    </w:p>
    <w:p w:rsidR="00E95A50" w:rsidRPr="00824BBA" w:rsidRDefault="00883DEE" w:rsidP="00883DEE">
      <w:pPr>
        <w:autoSpaceDE w:val="0"/>
        <w:autoSpaceDN w:val="0"/>
        <w:adjustRightInd w:val="0"/>
        <w:jc w:val="both"/>
        <w:rPr>
          <w:rFonts w:ascii="Times New Roman" w:hAnsi="Times New Roman"/>
          <w:sz w:val="28"/>
          <w:szCs w:val="28"/>
        </w:rPr>
      </w:pPr>
      <w:r w:rsidRPr="00824BBA">
        <w:rPr>
          <w:rFonts w:ascii="Times New Roman" w:hAnsi="Times New Roman"/>
          <w:sz w:val="28"/>
          <w:szCs w:val="28"/>
        </w:rPr>
        <w:t>4. Вводится впервые.</w:t>
      </w:r>
    </w:p>
    <w:p w:rsidR="00A33E4A" w:rsidRPr="00824BBA" w:rsidRDefault="00A33E4A">
      <w:pPr>
        <w:rPr>
          <w:rFonts w:ascii="Times New Roman" w:hAnsi="Times New Roman"/>
          <w:sz w:val="28"/>
          <w:szCs w:val="28"/>
        </w:rPr>
      </w:pPr>
      <w:r w:rsidRPr="00824BBA">
        <w:rPr>
          <w:rFonts w:ascii="Times New Roman" w:hAnsi="Times New Roman"/>
          <w:sz w:val="28"/>
          <w:szCs w:val="28"/>
        </w:rPr>
        <w:br w:type="page"/>
      </w:r>
    </w:p>
    <w:sdt>
      <w:sdtPr>
        <w:rPr>
          <w:rFonts w:ascii="Times New Roman" w:eastAsiaTheme="minorEastAsia" w:hAnsi="Times New Roman" w:cs="Times New Roman"/>
          <w:b w:val="0"/>
          <w:bCs w:val="0"/>
          <w:kern w:val="0"/>
          <w:sz w:val="24"/>
          <w:szCs w:val="24"/>
        </w:rPr>
        <w:id w:val="1301351116"/>
        <w:docPartObj>
          <w:docPartGallery w:val="Table of Contents"/>
          <w:docPartUnique/>
        </w:docPartObj>
      </w:sdtPr>
      <w:sdtEndPr/>
      <w:sdtContent>
        <w:p w:rsidR="00A72749" w:rsidRPr="00824BBA" w:rsidRDefault="00A72749">
          <w:pPr>
            <w:pStyle w:val="ac"/>
            <w:rPr>
              <w:rFonts w:ascii="Times New Roman" w:hAnsi="Times New Roman" w:cs="Times New Roman"/>
              <w:sz w:val="28"/>
              <w:szCs w:val="28"/>
            </w:rPr>
          </w:pPr>
          <w:r w:rsidRPr="00824BBA">
            <w:rPr>
              <w:rFonts w:ascii="Times New Roman" w:hAnsi="Times New Roman" w:cs="Times New Roman"/>
              <w:sz w:val="28"/>
              <w:szCs w:val="28"/>
            </w:rPr>
            <w:t>Оглавление</w:t>
          </w:r>
        </w:p>
        <w:p w:rsidR="0087607D" w:rsidRDefault="00CE51AC">
          <w:pPr>
            <w:pStyle w:val="11"/>
            <w:tabs>
              <w:tab w:val="right" w:leader="dot" w:pos="9345"/>
            </w:tabs>
            <w:rPr>
              <w:rFonts w:cstheme="minorBidi"/>
              <w:noProof/>
              <w:sz w:val="22"/>
              <w:szCs w:val="22"/>
              <w:lang w:eastAsia="ru-RU"/>
            </w:rPr>
          </w:pPr>
          <w:r w:rsidRPr="00824BBA">
            <w:rPr>
              <w:rFonts w:ascii="Times New Roman" w:hAnsi="Times New Roman"/>
              <w:b/>
              <w:bCs/>
              <w:sz w:val="28"/>
              <w:szCs w:val="28"/>
            </w:rPr>
            <w:fldChar w:fldCharType="begin"/>
          </w:r>
          <w:r w:rsidR="00A72749" w:rsidRPr="00824BBA">
            <w:rPr>
              <w:rFonts w:ascii="Times New Roman" w:hAnsi="Times New Roman"/>
              <w:b/>
              <w:bCs/>
              <w:sz w:val="28"/>
              <w:szCs w:val="28"/>
            </w:rPr>
            <w:instrText xml:space="preserve"> TOC \o "1-3" \h \z \u </w:instrText>
          </w:r>
          <w:r w:rsidRPr="00824BBA">
            <w:rPr>
              <w:rFonts w:ascii="Times New Roman" w:hAnsi="Times New Roman"/>
              <w:b/>
              <w:bCs/>
              <w:sz w:val="28"/>
              <w:szCs w:val="28"/>
            </w:rPr>
            <w:fldChar w:fldCharType="separate"/>
          </w:r>
          <w:hyperlink w:anchor="_Toc89675443" w:history="1">
            <w:r w:rsidR="0087607D" w:rsidRPr="00203ED2">
              <w:rPr>
                <w:rStyle w:val="a3"/>
                <w:rFonts w:ascii="Times New Roman" w:hAnsi="Times New Roman"/>
                <w:noProof/>
              </w:rPr>
              <w:t>Введение</w:t>
            </w:r>
            <w:r w:rsidR="0087607D">
              <w:rPr>
                <w:noProof/>
                <w:webHidden/>
              </w:rPr>
              <w:tab/>
            </w:r>
            <w:r w:rsidR="0087607D">
              <w:rPr>
                <w:noProof/>
                <w:webHidden/>
              </w:rPr>
              <w:fldChar w:fldCharType="begin"/>
            </w:r>
            <w:r w:rsidR="0087607D">
              <w:rPr>
                <w:noProof/>
                <w:webHidden/>
              </w:rPr>
              <w:instrText xml:space="preserve"> PAGEREF _Toc89675443 \h </w:instrText>
            </w:r>
            <w:r w:rsidR="0087607D">
              <w:rPr>
                <w:noProof/>
                <w:webHidden/>
              </w:rPr>
            </w:r>
            <w:r w:rsidR="0087607D">
              <w:rPr>
                <w:noProof/>
                <w:webHidden/>
              </w:rPr>
              <w:fldChar w:fldCharType="separate"/>
            </w:r>
            <w:r w:rsidR="0087607D">
              <w:rPr>
                <w:noProof/>
                <w:webHidden/>
              </w:rPr>
              <w:t>4</w:t>
            </w:r>
            <w:r w:rsidR="0087607D">
              <w:rPr>
                <w:noProof/>
                <w:webHidden/>
              </w:rPr>
              <w:fldChar w:fldCharType="end"/>
            </w:r>
          </w:hyperlink>
        </w:p>
        <w:p w:rsidR="0087607D" w:rsidRDefault="006A4F47">
          <w:pPr>
            <w:pStyle w:val="11"/>
            <w:tabs>
              <w:tab w:val="left" w:pos="440"/>
              <w:tab w:val="right" w:leader="dot" w:pos="9345"/>
            </w:tabs>
            <w:rPr>
              <w:rFonts w:cstheme="minorBidi"/>
              <w:noProof/>
              <w:sz w:val="22"/>
              <w:szCs w:val="22"/>
              <w:lang w:eastAsia="ru-RU"/>
            </w:rPr>
          </w:pPr>
          <w:hyperlink w:anchor="_Toc89675444" w:history="1">
            <w:r w:rsidR="0087607D" w:rsidRPr="00203ED2">
              <w:rPr>
                <w:rStyle w:val="a3"/>
                <w:rFonts w:ascii="Times New Roman" w:hAnsi="Times New Roman"/>
                <w:noProof/>
              </w:rPr>
              <w:t>1.</w:t>
            </w:r>
            <w:r w:rsidR="0087607D">
              <w:rPr>
                <w:rFonts w:cstheme="minorBidi"/>
                <w:noProof/>
                <w:sz w:val="22"/>
                <w:szCs w:val="22"/>
                <w:lang w:eastAsia="ru-RU"/>
              </w:rPr>
              <w:tab/>
            </w:r>
            <w:r w:rsidR="0087607D" w:rsidRPr="00203ED2">
              <w:rPr>
                <w:rStyle w:val="a3"/>
                <w:rFonts w:ascii="Times New Roman" w:hAnsi="Times New Roman"/>
                <w:noProof/>
              </w:rPr>
              <w:t>Область применения</w:t>
            </w:r>
            <w:r w:rsidR="0087607D">
              <w:rPr>
                <w:noProof/>
                <w:webHidden/>
              </w:rPr>
              <w:tab/>
            </w:r>
            <w:r w:rsidR="0087607D">
              <w:rPr>
                <w:noProof/>
                <w:webHidden/>
              </w:rPr>
              <w:fldChar w:fldCharType="begin"/>
            </w:r>
            <w:r w:rsidR="0087607D">
              <w:rPr>
                <w:noProof/>
                <w:webHidden/>
              </w:rPr>
              <w:instrText xml:space="preserve"> PAGEREF _Toc89675444 \h </w:instrText>
            </w:r>
            <w:r w:rsidR="0087607D">
              <w:rPr>
                <w:noProof/>
                <w:webHidden/>
              </w:rPr>
            </w:r>
            <w:r w:rsidR="0087607D">
              <w:rPr>
                <w:noProof/>
                <w:webHidden/>
              </w:rPr>
              <w:fldChar w:fldCharType="separate"/>
            </w:r>
            <w:r w:rsidR="0087607D">
              <w:rPr>
                <w:noProof/>
                <w:webHidden/>
              </w:rPr>
              <w:t>4</w:t>
            </w:r>
            <w:r w:rsidR="0087607D">
              <w:rPr>
                <w:noProof/>
                <w:webHidden/>
              </w:rPr>
              <w:fldChar w:fldCharType="end"/>
            </w:r>
          </w:hyperlink>
        </w:p>
        <w:p w:rsidR="0087607D" w:rsidRDefault="006A4F47">
          <w:pPr>
            <w:pStyle w:val="11"/>
            <w:tabs>
              <w:tab w:val="left" w:pos="440"/>
              <w:tab w:val="right" w:leader="dot" w:pos="9345"/>
            </w:tabs>
            <w:rPr>
              <w:rFonts w:cstheme="minorBidi"/>
              <w:noProof/>
              <w:sz w:val="22"/>
              <w:szCs w:val="22"/>
              <w:lang w:eastAsia="ru-RU"/>
            </w:rPr>
          </w:pPr>
          <w:hyperlink w:anchor="_Toc89675445" w:history="1">
            <w:r w:rsidR="0087607D" w:rsidRPr="00203ED2">
              <w:rPr>
                <w:rStyle w:val="a3"/>
                <w:rFonts w:ascii="Times New Roman" w:hAnsi="Times New Roman"/>
                <w:noProof/>
              </w:rPr>
              <w:t>2.</w:t>
            </w:r>
            <w:r w:rsidR="0087607D">
              <w:rPr>
                <w:rFonts w:cstheme="minorBidi"/>
                <w:noProof/>
                <w:sz w:val="22"/>
                <w:szCs w:val="22"/>
                <w:lang w:eastAsia="ru-RU"/>
              </w:rPr>
              <w:tab/>
            </w:r>
            <w:r w:rsidR="0087607D" w:rsidRPr="00203ED2">
              <w:rPr>
                <w:rStyle w:val="a3"/>
                <w:rFonts w:ascii="Times New Roman" w:hAnsi="Times New Roman"/>
                <w:noProof/>
              </w:rPr>
              <w:t>Используемые термины и определения</w:t>
            </w:r>
            <w:r w:rsidR="0087607D">
              <w:rPr>
                <w:noProof/>
                <w:webHidden/>
              </w:rPr>
              <w:tab/>
            </w:r>
            <w:r w:rsidR="0087607D">
              <w:rPr>
                <w:noProof/>
                <w:webHidden/>
              </w:rPr>
              <w:fldChar w:fldCharType="begin"/>
            </w:r>
            <w:r w:rsidR="0087607D">
              <w:rPr>
                <w:noProof/>
                <w:webHidden/>
              </w:rPr>
              <w:instrText xml:space="preserve"> PAGEREF _Toc89675445 \h </w:instrText>
            </w:r>
            <w:r w:rsidR="0087607D">
              <w:rPr>
                <w:noProof/>
                <w:webHidden/>
              </w:rPr>
            </w:r>
            <w:r w:rsidR="0087607D">
              <w:rPr>
                <w:noProof/>
                <w:webHidden/>
              </w:rPr>
              <w:fldChar w:fldCharType="separate"/>
            </w:r>
            <w:r w:rsidR="0087607D">
              <w:rPr>
                <w:noProof/>
                <w:webHidden/>
              </w:rPr>
              <w:t>4</w:t>
            </w:r>
            <w:r w:rsidR="0087607D">
              <w:rPr>
                <w:noProof/>
                <w:webHidden/>
              </w:rPr>
              <w:fldChar w:fldCharType="end"/>
            </w:r>
          </w:hyperlink>
        </w:p>
        <w:p w:rsidR="0087607D" w:rsidRDefault="006A4F47">
          <w:pPr>
            <w:pStyle w:val="11"/>
            <w:tabs>
              <w:tab w:val="left" w:pos="440"/>
              <w:tab w:val="right" w:leader="dot" w:pos="9345"/>
            </w:tabs>
            <w:rPr>
              <w:rFonts w:cstheme="minorBidi"/>
              <w:noProof/>
              <w:sz w:val="22"/>
              <w:szCs w:val="22"/>
              <w:lang w:eastAsia="ru-RU"/>
            </w:rPr>
          </w:pPr>
          <w:hyperlink w:anchor="_Toc89675446" w:history="1">
            <w:r w:rsidR="0087607D" w:rsidRPr="00203ED2">
              <w:rPr>
                <w:rStyle w:val="a3"/>
                <w:rFonts w:ascii="Times New Roman" w:hAnsi="Times New Roman"/>
                <w:noProof/>
              </w:rPr>
              <w:t>3.</w:t>
            </w:r>
            <w:r w:rsidR="0087607D">
              <w:rPr>
                <w:rFonts w:cstheme="minorBidi"/>
                <w:noProof/>
                <w:sz w:val="22"/>
                <w:szCs w:val="22"/>
                <w:lang w:eastAsia="ru-RU"/>
              </w:rPr>
              <w:tab/>
            </w:r>
            <w:r w:rsidR="0087607D" w:rsidRPr="00203ED2">
              <w:rPr>
                <w:rStyle w:val="a3"/>
                <w:rFonts w:ascii="Times New Roman" w:hAnsi="Times New Roman"/>
                <w:noProof/>
              </w:rPr>
              <w:t>Выполнение требований законодательства в области оценочной деятельности</w:t>
            </w:r>
            <w:r w:rsidR="0087607D">
              <w:rPr>
                <w:noProof/>
                <w:webHidden/>
              </w:rPr>
              <w:tab/>
            </w:r>
            <w:r w:rsidR="0087607D">
              <w:rPr>
                <w:noProof/>
                <w:webHidden/>
              </w:rPr>
              <w:fldChar w:fldCharType="begin"/>
            </w:r>
            <w:r w:rsidR="0087607D">
              <w:rPr>
                <w:noProof/>
                <w:webHidden/>
              </w:rPr>
              <w:instrText xml:space="preserve"> PAGEREF _Toc89675446 \h </w:instrText>
            </w:r>
            <w:r w:rsidR="0087607D">
              <w:rPr>
                <w:noProof/>
                <w:webHidden/>
              </w:rPr>
            </w:r>
            <w:r w:rsidR="0087607D">
              <w:rPr>
                <w:noProof/>
                <w:webHidden/>
              </w:rPr>
              <w:fldChar w:fldCharType="separate"/>
            </w:r>
            <w:r w:rsidR="0087607D">
              <w:rPr>
                <w:noProof/>
                <w:webHidden/>
              </w:rPr>
              <w:t>5</w:t>
            </w:r>
            <w:r w:rsidR="0087607D">
              <w:rPr>
                <w:noProof/>
                <w:webHidden/>
              </w:rPr>
              <w:fldChar w:fldCharType="end"/>
            </w:r>
          </w:hyperlink>
        </w:p>
        <w:p w:rsidR="0087607D" w:rsidRDefault="006A4F47">
          <w:pPr>
            <w:pStyle w:val="11"/>
            <w:tabs>
              <w:tab w:val="left" w:pos="440"/>
              <w:tab w:val="right" w:leader="dot" w:pos="9345"/>
            </w:tabs>
            <w:rPr>
              <w:rFonts w:cstheme="minorBidi"/>
              <w:noProof/>
              <w:sz w:val="22"/>
              <w:szCs w:val="22"/>
              <w:lang w:eastAsia="ru-RU"/>
            </w:rPr>
          </w:pPr>
          <w:hyperlink w:anchor="_Toc89675447" w:history="1">
            <w:r w:rsidR="0087607D" w:rsidRPr="00203ED2">
              <w:rPr>
                <w:rStyle w:val="a3"/>
                <w:rFonts w:ascii="Times New Roman" w:hAnsi="Times New Roman"/>
                <w:noProof/>
              </w:rPr>
              <w:t>4.</w:t>
            </w:r>
            <w:r w:rsidR="0087607D">
              <w:rPr>
                <w:rFonts w:cstheme="minorBidi"/>
                <w:noProof/>
                <w:sz w:val="22"/>
                <w:szCs w:val="22"/>
                <w:lang w:eastAsia="ru-RU"/>
              </w:rPr>
              <w:tab/>
            </w:r>
            <w:r w:rsidR="0087607D" w:rsidRPr="00203ED2">
              <w:rPr>
                <w:rStyle w:val="a3"/>
                <w:rFonts w:ascii="Times New Roman" w:hAnsi="Times New Roman"/>
                <w:noProof/>
              </w:rPr>
              <w:t>Обстоятельства, влияющие на расчет размера платы за право ограниченного пользования (сервитут)</w:t>
            </w:r>
            <w:r w:rsidR="0087607D">
              <w:rPr>
                <w:noProof/>
                <w:webHidden/>
              </w:rPr>
              <w:tab/>
            </w:r>
            <w:r w:rsidR="0087607D">
              <w:rPr>
                <w:noProof/>
                <w:webHidden/>
              </w:rPr>
              <w:fldChar w:fldCharType="begin"/>
            </w:r>
            <w:r w:rsidR="0087607D">
              <w:rPr>
                <w:noProof/>
                <w:webHidden/>
              </w:rPr>
              <w:instrText xml:space="preserve"> PAGEREF _Toc89675447 \h </w:instrText>
            </w:r>
            <w:r w:rsidR="0087607D">
              <w:rPr>
                <w:noProof/>
                <w:webHidden/>
              </w:rPr>
            </w:r>
            <w:r w:rsidR="0087607D">
              <w:rPr>
                <w:noProof/>
                <w:webHidden/>
              </w:rPr>
              <w:fldChar w:fldCharType="separate"/>
            </w:r>
            <w:r w:rsidR="0087607D">
              <w:rPr>
                <w:noProof/>
                <w:webHidden/>
              </w:rPr>
              <w:t>6</w:t>
            </w:r>
            <w:r w:rsidR="0087607D">
              <w:rPr>
                <w:noProof/>
                <w:webHidden/>
              </w:rPr>
              <w:fldChar w:fldCharType="end"/>
            </w:r>
          </w:hyperlink>
        </w:p>
        <w:p w:rsidR="0087607D" w:rsidRDefault="006A4F47">
          <w:pPr>
            <w:pStyle w:val="11"/>
            <w:tabs>
              <w:tab w:val="left" w:pos="440"/>
              <w:tab w:val="right" w:leader="dot" w:pos="9345"/>
            </w:tabs>
            <w:rPr>
              <w:rFonts w:cstheme="minorBidi"/>
              <w:noProof/>
              <w:sz w:val="22"/>
              <w:szCs w:val="22"/>
              <w:lang w:eastAsia="ru-RU"/>
            </w:rPr>
          </w:pPr>
          <w:hyperlink w:anchor="_Toc89675448" w:history="1">
            <w:r w:rsidR="0087607D" w:rsidRPr="00203ED2">
              <w:rPr>
                <w:rStyle w:val="a3"/>
                <w:rFonts w:ascii="Times New Roman" w:hAnsi="Times New Roman"/>
                <w:noProof/>
              </w:rPr>
              <w:t>5.</w:t>
            </w:r>
            <w:r w:rsidR="0087607D">
              <w:rPr>
                <w:rFonts w:cstheme="minorBidi"/>
                <w:noProof/>
                <w:sz w:val="22"/>
                <w:szCs w:val="22"/>
                <w:lang w:eastAsia="ru-RU"/>
              </w:rPr>
              <w:tab/>
            </w:r>
            <w:r w:rsidR="0087607D" w:rsidRPr="00203ED2">
              <w:rPr>
                <w:rStyle w:val="a3"/>
                <w:rFonts w:ascii="Times New Roman" w:hAnsi="Times New Roman"/>
                <w:noProof/>
              </w:rPr>
              <w:t>Порядок определения соразмерной платы за публичный сервитут</w:t>
            </w:r>
            <w:r w:rsidR="0087607D">
              <w:rPr>
                <w:noProof/>
                <w:webHidden/>
              </w:rPr>
              <w:tab/>
            </w:r>
            <w:r w:rsidR="0087607D">
              <w:rPr>
                <w:noProof/>
                <w:webHidden/>
              </w:rPr>
              <w:fldChar w:fldCharType="begin"/>
            </w:r>
            <w:r w:rsidR="0087607D">
              <w:rPr>
                <w:noProof/>
                <w:webHidden/>
              </w:rPr>
              <w:instrText xml:space="preserve"> PAGEREF _Toc89675448 \h </w:instrText>
            </w:r>
            <w:r w:rsidR="0087607D">
              <w:rPr>
                <w:noProof/>
                <w:webHidden/>
              </w:rPr>
            </w:r>
            <w:r w:rsidR="0087607D">
              <w:rPr>
                <w:noProof/>
                <w:webHidden/>
              </w:rPr>
              <w:fldChar w:fldCharType="separate"/>
            </w:r>
            <w:r w:rsidR="0087607D">
              <w:rPr>
                <w:noProof/>
                <w:webHidden/>
              </w:rPr>
              <w:t>8</w:t>
            </w:r>
            <w:r w:rsidR="0087607D">
              <w:rPr>
                <w:noProof/>
                <w:webHidden/>
              </w:rPr>
              <w:fldChar w:fldCharType="end"/>
            </w:r>
          </w:hyperlink>
        </w:p>
        <w:p w:rsidR="0087607D" w:rsidRDefault="006A4F47">
          <w:pPr>
            <w:pStyle w:val="11"/>
            <w:tabs>
              <w:tab w:val="left" w:pos="440"/>
              <w:tab w:val="right" w:leader="dot" w:pos="9345"/>
            </w:tabs>
            <w:rPr>
              <w:rFonts w:cstheme="minorBidi"/>
              <w:noProof/>
              <w:sz w:val="22"/>
              <w:szCs w:val="22"/>
              <w:lang w:eastAsia="ru-RU"/>
            </w:rPr>
          </w:pPr>
          <w:hyperlink w:anchor="_Toc89675449" w:history="1">
            <w:r w:rsidR="0087607D" w:rsidRPr="00203ED2">
              <w:rPr>
                <w:rStyle w:val="a3"/>
                <w:rFonts w:ascii="Times New Roman" w:hAnsi="Times New Roman"/>
                <w:noProof/>
              </w:rPr>
              <w:t>6.</w:t>
            </w:r>
            <w:r w:rsidR="0087607D">
              <w:rPr>
                <w:rFonts w:cstheme="minorBidi"/>
                <w:noProof/>
                <w:sz w:val="22"/>
                <w:szCs w:val="22"/>
                <w:lang w:eastAsia="ru-RU"/>
              </w:rPr>
              <w:tab/>
            </w:r>
            <w:r w:rsidR="0087607D" w:rsidRPr="00203ED2">
              <w:rPr>
                <w:rStyle w:val="a3"/>
                <w:rFonts w:ascii="Times New Roman" w:hAnsi="Times New Roman"/>
                <w:noProof/>
              </w:rPr>
              <w:t>Порядок определения соразмерной платы за сервитут в отношении объектов оценки, находящихся в федеральной собственности</w:t>
            </w:r>
            <w:r w:rsidR="0087607D">
              <w:rPr>
                <w:noProof/>
                <w:webHidden/>
              </w:rPr>
              <w:tab/>
            </w:r>
            <w:r w:rsidR="0087607D">
              <w:rPr>
                <w:noProof/>
                <w:webHidden/>
              </w:rPr>
              <w:fldChar w:fldCharType="begin"/>
            </w:r>
            <w:r w:rsidR="0087607D">
              <w:rPr>
                <w:noProof/>
                <w:webHidden/>
              </w:rPr>
              <w:instrText xml:space="preserve"> PAGEREF _Toc89675449 \h </w:instrText>
            </w:r>
            <w:r w:rsidR="0087607D">
              <w:rPr>
                <w:noProof/>
                <w:webHidden/>
              </w:rPr>
            </w:r>
            <w:r w:rsidR="0087607D">
              <w:rPr>
                <w:noProof/>
                <w:webHidden/>
              </w:rPr>
              <w:fldChar w:fldCharType="separate"/>
            </w:r>
            <w:r w:rsidR="0087607D">
              <w:rPr>
                <w:noProof/>
                <w:webHidden/>
              </w:rPr>
              <w:t>9</w:t>
            </w:r>
            <w:r w:rsidR="0087607D">
              <w:rPr>
                <w:noProof/>
                <w:webHidden/>
              </w:rPr>
              <w:fldChar w:fldCharType="end"/>
            </w:r>
          </w:hyperlink>
        </w:p>
        <w:p w:rsidR="0087607D" w:rsidRDefault="006A4F47">
          <w:pPr>
            <w:pStyle w:val="11"/>
            <w:tabs>
              <w:tab w:val="left" w:pos="440"/>
              <w:tab w:val="right" w:leader="dot" w:pos="9345"/>
            </w:tabs>
            <w:rPr>
              <w:rFonts w:cstheme="minorBidi"/>
              <w:noProof/>
              <w:sz w:val="22"/>
              <w:szCs w:val="22"/>
              <w:lang w:eastAsia="ru-RU"/>
            </w:rPr>
          </w:pPr>
          <w:hyperlink w:anchor="_Toc89675450" w:history="1">
            <w:r w:rsidR="0087607D" w:rsidRPr="00203ED2">
              <w:rPr>
                <w:rStyle w:val="a3"/>
                <w:rFonts w:ascii="Times New Roman" w:hAnsi="Times New Roman"/>
                <w:noProof/>
              </w:rPr>
              <w:t>7.</w:t>
            </w:r>
            <w:r w:rsidR="0087607D">
              <w:rPr>
                <w:rFonts w:cstheme="minorBidi"/>
                <w:noProof/>
                <w:sz w:val="22"/>
                <w:szCs w:val="22"/>
                <w:lang w:eastAsia="ru-RU"/>
              </w:rPr>
              <w:tab/>
            </w:r>
            <w:r w:rsidR="0087607D" w:rsidRPr="00203ED2">
              <w:rPr>
                <w:rStyle w:val="a3"/>
                <w:rFonts w:ascii="Times New Roman" w:hAnsi="Times New Roman"/>
                <w:noProof/>
              </w:rPr>
              <w:t>Порядок определения соразмерной платы за сервитут (частный сервитут)</w:t>
            </w:r>
            <w:r w:rsidR="0087607D">
              <w:rPr>
                <w:noProof/>
                <w:webHidden/>
              </w:rPr>
              <w:tab/>
            </w:r>
            <w:r w:rsidR="0087607D">
              <w:rPr>
                <w:noProof/>
                <w:webHidden/>
              </w:rPr>
              <w:fldChar w:fldCharType="begin"/>
            </w:r>
            <w:r w:rsidR="0087607D">
              <w:rPr>
                <w:noProof/>
                <w:webHidden/>
              </w:rPr>
              <w:instrText xml:space="preserve"> PAGEREF _Toc89675450 \h </w:instrText>
            </w:r>
            <w:r w:rsidR="0087607D">
              <w:rPr>
                <w:noProof/>
                <w:webHidden/>
              </w:rPr>
            </w:r>
            <w:r w:rsidR="0087607D">
              <w:rPr>
                <w:noProof/>
                <w:webHidden/>
              </w:rPr>
              <w:fldChar w:fldCharType="separate"/>
            </w:r>
            <w:r w:rsidR="0087607D">
              <w:rPr>
                <w:noProof/>
                <w:webHidden/>
              </w:rPr>
              <w:t>10</w:t>
            </w:r>
            <w:r w:rsidR="0087607D">
              <w:rPr>
                <w:noProof/>
                <w:webHidden/>
              </w:rPr>
              <w:fldChar w:fldCharType="end"/>
            </w:r>
          </w:hyperlink>
        </w:p>
        <w:p w:rsidR="0087607D" w:rsidRDefault="006A4F47">
          <w:pPr>
            <w:pStyle w:val="11"/>
            <w:tabs>
              <w:tab w:val="right" w:leader="dot" w:pos="9345"/>
            </w:tabs>
            <w:rPr>
              <w:rFonts w:cstheme="minorBidi"/>
              <w:noProof/>
              <w:sz w:val="22"/>
              <w:szCs w:val="22"/>
              <w:lang w:eastAsia="ru-RU"/>
            </w:rPr>
          </w:pPr>
          <w:hyperlink w:anchor="_Toc89675451" w:history="1">
            <w:r w:rsidR="0087607D" w:rsidRPr="00203ED2">
              <w:rPr>
                <w:rStyle w:val="a3"/>
                <w:rFonts w:ascii="Times New Roman" w:hAnsi="Times New Roman"/>
                <w:noProof/>
              </w:rPr>
              <w:t>Литература и информационные источники</w:t>
            </w:r>
            <w:r w:rsidR="0087607D">
              <w:rPr>
                <w:noProof/>
                <w:webHidden/>
              </w:rPr>
              <w:tab/>
            </w:r>
            <w:r w:rsidR="0087607D">
              <w:rPr>
                <w:noProof/>
                <w:webHidden/>
              </w:rPr>
              <w:fldChar w:fldCharType="begin"/>
            </w:r>
            <w:r w:rsidR="0087607D">
              <w:rPr>
                <w:noProof/>
                <w:webHidden/>
              </w:rPr>
              <w:instrText xml:space="preserve"> PAGEREF _Toc89675451 \h </w:instrText>
            </w:r>
            <w:r w:rsidR="0087607D">
              <w:rPr>
                <w:noProof/>
                <w:webHidden/>
              </w:rPr>
            </w:r>
            <w:r w:rsidR="0087607D">
              <w:rPr>
                <w:noProof/>
                <w:webHidden/>
              </w:rPr>
              <w:fldChar w:fldCharType="separate"/>
            </w:r>
            <w:r w:rsidR="0087607D">
              <w:rPr>
                <w:noProof/>
                <w:webHidden/>
              </w:rPr>
              <w:t>12</w:t>
            </w:r>
            <w:r w:rsidR="0087607D">
              <w:rPr>
                <w:noProof/>
                <w:webHidden/>
              </w:rPr>
              <w:fldChar w:fldCharType="end"/>
            </w:r>
          </w:hyperlink>
        </w:p>
        <w:p w:rsidR="00A72749" w:rsidRPr="00824BBA" w:rsidRDefault="00CE51AC" w:rsidP="009B2A55">
          <w:pPr>
            <w:pStyle w:val="11"/>
            <w:tabs>
              <w:tab w:val="right" w:leader="dot" w:pos="9345"/>
            </w:tabs>
            <w:rPr>
              <w:rFonts w:ascii="Times New Roman" w:hAnsi="Times New Roman"/>
            </w:rPr>
          </w:pPr>
          <w:r w:rsidRPr="00824BBA">
            <w:rPr>
              <w:rFonts w:ascii="Times New Roman" w:hAnsi="Times New Roman"/>
              <w:b/>
              <w:bCs/>
              <w:sz w:val="28"/>
              <w:szCs w:val="28"/>
            </w:rPr>
            <w:fldChar w:fldCharType="end"/>
          </w:r>
        </w:p>
      </w:sdtContent>
    </w:sdt>
    <w:p w:rsidR="00A72749" w:rsidRPr="00824BBA" w:rsidRDefault="00A72749">
      <w:pPr>
        <w:rPr>
          <w:rFonts w:ascii="Times New Roman" w:hAnsi="Times New Roman"/>
          <w:sz w:val="28"/>
          <w:szCs w:val="28"/>
        </w:rPr>
      </w:pPr>
      <w:r w:rsidRPr="00824BBA">
        <w:rPr>
          <w:rFonts w:ascii="Times New Roman" w:hAnsi="Times New Roman"/>
          <w:sz w:val="28"/>
          <w:szCs w:val="28"/>
        </w:rPr>
        <w:br w:type="page"/>
      </w:r>
    </w:p>
    <w:p w:rsidR="00A33E4A" w:rsidRPr="00824BBA" w:rsidRDefault="00A33E4A" w:rsidP="00A72749">
      <w:pPr>
        <w:pStyle w:val="1"/>
        <w:rPr>
          <w:rFonts w:ascii="Times New Roman" w:hAnsi="Times New Roman"/>
        </w:rPr>
      </w:pPr>
      <w:bookmarkStart w:id="1" w:name="_Toc89675443"/>
      <w:r w:rsidRPr="00824BBA">
        <w:rPr>
          <w:rFonts w:ascii="Times New Roman" w:hAnsi="Times New Roman"/>
        </w:rPr>
        <w:lastRenderedPageBreak/>
        <w:t>Введение</w:t>
      </w:r>
      <w:bookmarkEnd w:id="1"/>
    </w:p>
    <w:p w:rsidR="00A72749" w:rsidRPr="00824BBA" w:rsidRDefault="00A72749" w:rsidP="00883DEE">
      <w:pPr>
        <w:jc w:val="both"/>
        <w:rPr>
          <w:rFonts w:ascii="Times New Roman" w:hAnsi="Times New Roman"/>
          <w:sz w:val="28"/>
          <w:szCs w:val="28"/>
        </w:rPr>
      </w:pPr>
    </w:p>
    <w:p w:rsidR="00A33E4A" w:rsidRPr="00824BBA" w:rsidRDefault="00A33E4A" w:rsidP="00883DEE">
      <w:pPr>
        <w:jc w:val="both"/>
        <w:rPr>
          <w:rFonts w:ascii="Times New Roman" w:hAnsi="Times New Roman"/>
          <w:sz w:val="28"/>
          <w:szCs w:val="28"/>
        </w:rPr>
      </w:pPr>
      <w:r w:rsidRPr="00824BBA">
        <w:rPr>
          <w:rFonts w:ascii="Times New Roman" w:hAnsi="Times New Roman"/>
          <w:sz w:val="28"/>
          <w:szCs w:val="28"/>
        </w:rPr>
        <w:t xml:space="preserve">Настоящие методические </w:t>
      </w:r>
      <w:r w:rsidR="005D0556">
        <w:rPr>
          <w:rFonts w:ascii="Times New Roman" w:hAnsi="Times New Roman"/>
          <w:sz w:val="28"/>
          <w:szCs w:val="28"/>
        </w:rPr>
        <w:t xml:space="preserve">рекомендации </w:t>
      </w:r>
      <w:r w:rsidRPr="00824BBA">
        <w:rPr>
          <w:rFonts w:ascii="Times New Roman" w:hAnsi="Times New Roman"/>
          <w:sz w:val="28"/>
          <w:szCs w:val="28"/>
        </w:rPr>
        <w:t xml:space="preserve">по </w:t>
      </w:r>
      <w:r w:rsidR="00CC7CC2" w:rsidRPr="00824BBA">
        <w:rPr>
          <w:rFonts w:ascii="Times New Roman" w:hAnsi="Times New Roman"/>
          <w:sz w:val="28"/>
          <w:szCs w:val="28"/>
        </w:rPr>
        <w:t>определению</w:t>
      </w:r>
      <w:r w:rsidRPr="00824BBA">
        <w:rPr>
          <w:rFonts w:ascii="Times New Roman" w:hAnsi="Times New Roman"/>
          <w:sz w:val="28"/>
          <w:szCs w:val="28"/>
        </w:rPr>
        <w:t xml:space="preserve"> соразмерной платы за сервитут (далее - Методические </w:t>
      </w:r>
      <w:r w:rsidR="005D0556">
        <w:rPr>
          <w:rFonts w:ascii="Times New Roman" w:hAnsi="Times New Roman"/>
          <w:sz w:val="28"/>
          <w:szCs w:val="28"/>
        </w:rPr>
        <w:t xml:space="preserve">рекомендации </w:t>
      </w:r>
      <w:r w:rsidRPr="00824BBA">
        <w:rPr>
          <w:rFonts w:ascii="Times New Roman" w:hAnsi="Times New Roman"/>
          <w:sz w:val="28"/>
          <w:szCs w:val="28"/>
        </w:rPr>
        <w:t>разработаны в соответствии с нормами Гражданского кодекса Российской Федерации (далее - ГК РФ)</w:t>
      </w:r>
      <w:r w:rsidR="00457660" w:rsidRPr="00824BBA">
        <w:rPr>
          <w:rFonts w:ascii="Times New Roman" w:hAnsi="Times New Roman"/>
          <w:sz w:val="28"/>
          <w:szCs w:val="28"/>
        </w:rPr>
        <w:t xml:space="preserve"> [</w:t>
      </w:r>
      <w:r w:rsidR="00B8452C">
        <w:fldChar w:fldCharType="begin"/>
      </w:r>
      <w:r w:rsidR="00B8452C">
        <w:instrText xml:space="preserve"> REF _Ref84844988 \r \h  \* MERGEFORMAT </w:instrText>
      </w:r>
      <w:r w:rsidR="00B8452C">
        <w:fldChar w:fldCharType="separate"/>
      </w:r>
      <w:r w:rsidR="00F224AA">
        <w:t>1</w:t>
      </w:r>
      <w:r w:rsidR="00B8452C">
        <w:fldChar w:fldCharType="end"/>
      </w:r>
      <w:r w:rsidR="00457660" w:rsidRPr="00824BBA">
        <w:rPr>
          <w:rFonts w:ascii="Times New Roman" w:hAnsi="Times New Roman"/>
          <w:sz w:val="28"/>
          <w:szCs w:val="28"/>
        </w:rPr>
        <w:t>]</w:t>
      </w:r>
      <w:r w:rsidRPr="00824BBA">
        <w:rPr>
          <w:rFonts w:ascii="Times New Roman" w:hAnsi="Times New Roman"/>
          <w:sz w:val="28"/>
          <w:szCs w:val="28"/>
        </w:rPr>
        <w:t>, Земельного кодекса Российской Федерации (далее - ЗК РФ)</w:t>
      </w:r>
      <w:r w:rsidR="00457660" w:rsidRPr="00824BBA">
        <w:rPr>
          <w:rFonts w:ascii="Times New Roman" w:hAnsi="Times New Roman"/>
          <w:sz w:val="28"/>
          <w:szCs w:val="28"/>
        </w:rPr>
        <w:t xml:space="preserve"> [</w:t>
      </w:r>
      <w:r w:rsidR="00B8452C">
        <w:fldChar w:fldCharType="begin"/>
      </w:r>
      <w:r w:rsidR="00B8452C">
        <w:instrText xml:space="preserve"> REF _Ref84845005 \r \h  \* MERGEFORMAT </w:instrText>
      </w:r>
      <w:r w:rsidR="00B8452C">
        <w:fldChar w:fldCharType="separate"/>
      </w:r>
      <w:r w:rsidR="00F224AA">
        <w:t>2</w:t>
      </w:r>
      <w:r w:rsidR="00B8452C">
        <w:fldChar w:fldCharType="end"/>
      </w:r>
      <w:r w:rsidR="00457660" w:rsidRPr="00824BBA">
        <w:rPr>
          <w:rFonts w:ascii="Times New Roman" w:hAnsi="Times New Roman"/>
          <w:sz w:val="28"/>
          <w:szCs w:val="28"/>
        </w:rPr>
        <w:t>]</w:t>
      </w:r>
      <w:r w:rsidR="00CC7CC2" w:rsidRPr="00824BBA">
        <w:rPr>
          <w:rFonts w:ascii="Times New Roman" w:hAnsi="Times New Roman"/>
          <w:sz w:val="28"/>
          <w:szCs w:val="28"/>
        </w:rPr>
        <w:t xml:space="preserve"> и</w:t>
      </w:r>
      <w:r w:rsidRPr="00824BBA">
        <w:rPr>
          <w:rFonts w:ascii="Times New Roman" w:hAnsi="Times New Roman"/>
          <w:sz w:val="28"/>
          <w:szCs w:val="28"/>
        </w:rPr>
        <w:t xml:space="preserve"> с учетом положений Федерального закона от 29 июля 1998 г. N 135-ФЗ «Об оценочной деятельности в Российской Федерации»</w:t>
      </w:r>
      <w:r w:rsidR="00457660" w:rsidRPr="00824BBA">
        <w:rPr>
          <w:rFonts w:ascii="Times New Roman" w:hAnsi="Times New Roman"/>
          <w:sz w:val="28"/>
          <w:szCs w:val="28"/>
        </w:rPr>
        <w:t xml:space="preserve"> [</w:t>
      </w:r>
      <w:r w:rsidR="00B8452C">
        <w:fldChar w:fldCharType="begin"/>
      </w:r>
      <w:r w:rsidR="00B8452C">
        <w:instrText xml:space="preserve"> REF _Ref84845017 \r \h  \* MERGEFORMAT </w:instrText>
      </w:r>
      <w:r w:rsidR="00B8452C">
        <w:fldChar w:fldCharType="separate"/>
      </w:r>
      <w:r w:rsidR="00F224AA" w:rsidRPr="00F224AA">
        <w:t>3</w:t>
      </w:r>
      <w:r w:rsidR="00B8452C">
        <w:fldChar w:fldCharType="end"/>
      </w:r>
      <w:r w:rsidR="00457660" w:rsidRPr="00824BBA">
        <w:rPr>
          <w:rFonts w:ascii="Times New Roman" w:hAnsi="Times New Roman"/>
          <w:sz w:val="28"/>
          <w:szCs w:val="28"/>
        </w:rPr>
        <w:t>]</w:t>
      </w:r>
      <w:r w:rsidRPr="00824BBA">
        <w:rPr>
          <w:rFonts w:ascii="Times New Roman" w:hAnsi="Times New Roman"/>
          <w:sz w:val="28"/>
          <w:szCs w:val="28"/>
        </w:rPr>
        <w:t>.</w:t>
      </w:r>
    </w:p>
    <w:p w:rsidR="00A33E4A" w:rsidRPr="00824BBA" w:rsidRDefault="00A33E4A" w:rsidP="00A72749">
      <w:pPr>
        <w:pStyle w:val="1"/>
        <w:rPr>
          <w:rFonts w:ascii="Times New Roman" w:hAnsi="Times New Roman"/>
        </w:rPr>
      </w:pPr>
      <w:bookmarkStart w:id="2" w:name="_Toc89675444"/>
      <w:r w:rsidRPr="00824BBA">
        <w:rPr>
          <w:rFonts w:ascii="Times New Roman" w:hAnsi="Times New Roman"/>
        </w:rPr>
        <w:t>1.</w:t>
      </w:r>
      <w:r w:rsidRPr="00824BBA">
        <w:rPr>
          <w:rFonts w:ascii="Times New Roman" w:hAnsi="Times New Roman"/>
        </w:rPr>
        <w:tab/>
        <w:t>Область применения</w:t>
      </w:r>
      <w:bookmarkEnd w:id="2"/>
    </w:p>
    <w:p w:rsidR="00A33E4A" w:rsidRPr="00824BBA" w:rsidRDefault="00A33E4A" w:rsidP="00883DEE">
      <w:pPr>
        <w:jc w:val="both"/>
        <w:rPr>
          <w:rFonts w:ascii="Times New Roman" w:hAnsi="Times New Roman"/>
          <w:sz w:val="28"/>
          <w:szCs w:val="28"/>
        </w:rPr>
      </w:pPr>
      <w:r w:rsidRPr="00824BBA">
        <w:rPr>
          <w:rFonts w:ascii="Times New Roman" w:hAnsi="Times New Roman"/>
          <w:sz w:val="28"/>
          <w:szCs w:val="28"/>
        </w:rPr>
        <w:t xml:space="preserve">Основное практическое назначение настоящих методических </w:t>
      </w:r>
      <w:r w:rsidR="005D0556">
        <w:rPr>
          <w:rFonts w:ascii="Times New Roman" w:hAnsi="Times New Roman"/>
          <w:sz w:val="28"/>
          <w:szCs w:val="28"/>
        </w:rPr>
        <w:t xml:space="preserve">рекомендаций </w:t>
      </w:r>
      <w:r w:rsidRPr="00824BBA">
        <w:rPr>
          <w:rFonts w:ascii="Times New Roman" w:hAnsi="Times New Roman"/>
          <w:sz w:val="28"/>
          <w:szCs w:val="28"/>
        </w:rPr>
        <w:t xml:space="preserve">заключается в нормативно-методическом обеспечении </w:t>
      </w:r>
      <w:r w:rsidR="00C574EE" w:rsidRPr="00824BBA">
        <w:rPr>
          <w:rFonts w:ascii="Times New Roman" w:hAnsi="Times New Roman"/>
          <w:sz w:val="28"/>
          <w:szCs w:val="28"/>
        </w:rPr>
        <w:t xml:space="preserve">определения </w:t>
      </w:r>
      <w:r w:rsidRPr="00824BBA">
        <w:rPr>
          <w:rFonts w:ascii="Times New Roman" w:hAnsi="Times New Roman"/>
          <w:sz w:val="28"/>
          <w:szCs w:val="28"/>
        </w:rPr>
        <w:t>соразмер</w:t>
      </w:r>
      <w:r w:rsidR="00737BD8">
        <w:rPr>
          <w:rFonts w:ascii="Times New Roman" w:hAnsi="Times New Roman"/>
          <w:sz w:val="28"/>
          <w:szCs w:val="28"/>
        </w:rPr>
        <w:t>ной платы за сервитут, выполняемого</w:t>
      </w:r>
      <w:r w:rsidRPr="00824BBA">
        <w:rPr>
          <w:rFonts w:ascii="Times New Roman" w:hAnsi="Times New Roman"/>
          <w:sz w:val="28"/>
          <w:szCs w:val="28"/>
        </w:rPr>
        <w:t xml:space="preserve"> членом или членами СРО РОО. </w:t>
      </w:r>
    </w:p>
    <w:p w:rsidR="00A33E4A" w:rsidRPr="00824BBA" w:rsidRDefault="00A33E4A" w:rsidP="00A72749">
      <w:pPr>
        <w:pStyle w:val="1"/>
        <w:rPr>
          <w:rFonts w:ascii="Times New Roman" w:hAnsi="Times New Roman"/>
        </w:rPr>
      </w:pPr>
      <w:bookmarkStart w:id="3" w:name="_Toc89675445"/>
      <w:r w:rsidRPr="00824BBA">
        <w:rPr>
          <w:rFonts w:ascii="Times New Roman" w:hAnsi="Times New Roman"/>
        </w:rPr>
        <w:t>2.</w:t>
      </w:r>
      <w:r w:rsidRPr="00824BBA">
        <w:rPr>
          <w:rFonts w:ascii="Times New Roman" w:hAnsi="Times New Roman"/>
        </w:rPr>
        <w:tab/>
        <w:t>Используемые термины и определения</w:t>
      </w:r>
      <w:bookmarkEnd w:id="3"/>
    </w:p>
    <w:p w:rsidR="000B4367" w:rsidRPr="00824BBA" w:rsidRDefault="000B4367" w:rsidP="00123523">
      <w:pPr>
        <w:jc w:val="both"/>
        <w:rPr>
          <w:rFonts w:ascii="Times New Roman" w:hAnsi="Times New Roman"/>
          <w:sz w:val="28"/>
          <w:szCs w:val="28"/>
          <w:u w:val="single"/>
        </w:rPr>
      </w:pPr>
    </w:p>
    <w:p w:rsidR="00B03D67" w:rsidRPr="00824BBA" w:rsidRDefault="00B03D67" w:rsidP="00B03D67">
      <w:pPr>
        <w:keepNext/>
        <w:keepLines/>
        <w:jc w:val="both"/>
        <w:rPr>
          <w:rFonts w:ascii="Times New Roman" w:hAnsi="Times New Roman"/>
          <w:sz w:val="28"/>
          <w:szCs w:val="28"/>
        </w:rPr>
      </w:pPr>
      <w:r>
        <w:rPr>
          <w:rFonts w:ascii="Times New Roman" w:hAnsi="Times New Roman"/>
          <w:sz w:val="28"/>
          <w:szCs w:val="28"/>
        </w:rPr>
        <w:t>С</w:t>
      </w:r>
      <w:r w:rsidRPr="00824BBA">
        <w:rPr>
          <w:rFonts w:ascii="Times New Roman" w:hAnsi="Times New Roman"/>
          <w:sz w:val="28"/>
          <w:szCs w:val="28"/>
        </w:rPr>
        <w:t>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r>
        <w:rPr>
          <w:rFonts w:ascii="Times New Roman" w:hAnsi="Times New Roman"/>
          <w:sz w:val="28"/>
          <w:szCs w:val="28"/>
        </w:rPr>
        <w:t xml:space="preserve"> (</w:t>
      </w:r>
      <w:r w:rsidRPr="00B03D67">
        <w:rPr>
          <w:rFonts w:ascii="Times New Roman" w:hAnsi="Times New Roman"/>
          <w:sz w:val="28"/>
          <w:szCs w:val="28"/>
        </w:rPr>
        <w:t>ст.277 ГК РФ</w:t>
      </w:r>
      <w:r>
        <w:rPr>
          <w:rFonts w:ascii="Times New Roman" w:hAnsi="Times New Roman"/>
          <w:sz w:val="28"/>
          <w:szCs w:val="28"/>
        </w:rPr>
        <w:t>)</w:t>
      </w:r>
      <w:r w:rsidRPr="00824BBA">
        <w:rPr>
          <w:rFonts w:ascii="Times New Roman" w:hAnsi="Times New Roman"/>
          <w:sz w:val="28"/>
          <w:szCs w:val="28"/>
        </w:rPr>
        <w:t>.</w:t>
      </w:r>
    </w:p>
    <w:p w:rsidR="00B03D67" w:rsidRDefault="00B03D67" w:rsidP="00BF42E0">
      <w:pPr>
        <w:jc w:val="both"/>
        <w:rPr>
          <w:rFonts w:ascii="Times New Roman" w:hAnsi="Times New Roman"/>
          <w:sz w:val="28"/>
          <w:szCs w:val="28"/>
          <w:u w:val="single"/>
        </w:rPr>
      </w:pPr>
    </w:p>
    <w:p w:rsidR="00652F12" w:rsidRPr="00824BBA" w:rsidRDefault="000C1B81" w:rsidP="000C1B81">
      <w:pPr>
        <w:jc w:val="both"/>
        <w:rPr>
          <w:rFonts w:ascii="Times New Roman" w:hAnsi="Times New Roman"/>
          <w:sz w:val="28"/>
          <w:szCs w:val="28"/>
        </w:rPr>
      </w:pPr>
      <w:r w:rsidRPr="00824BBA">
        <w:rPr>
          <w:rFonts w:ascii="Times New Roman" w:hAnsi="Times New Roman"/>
          <w:sz w:val="28"/>
          <w:szCs w:val="28"/>
        </w:rPr>
        <w:t xml:space="preserve">В действующем законодательстве определены термины «сервитут», «публичный сервитут», </w:t>
      </w:r>
      <w:r w:rsidR="003824A9" w:rsidRPr="00824BBA">
        <w:rPr>
          <w:rFonts w:ascii="Times New Roman" w:hAnsi="Times New Roman"/>
          <w:sz w:val="28"/>
          <w:szCs w:val="28"/>
        </w:rPr>
        <w:t>при этом в нормативно-правовых актах и методической литературе нередко встречается термин «частный сервитут», определение которого</w:t>
      </w:r>
      <w:r w:rsidR="00BF36F2" w:rsidRPr="00824BBA">
        <w:rPr>
          <w:rFonts w:ascii="Times New Roman" w:hAnsi="Times New Roman"/>
          <w:sz w:val="28"/>
          <w:szCs w:val="28"/>
        </w:rPr>
        <w:t xml:space="preserve"> в</w:t>
      </w:r>
      <w:r w:rsidR="003824A9" w:rsidRPr="00824BBA">
        <w:rPr>
          <w:rFonts w:ascii="Times New Roman" w:hAnsi="Times New Roman"/>
          <w:sz w:val="28"/>
          <w:szCs w:val="28"/>
        </w:rPr>
        <w:t xml:space="preserve"> действующ</w:t>
      </w:r>
      <w:r w:rsidR="00BF36F2" w:rsidRPr="00824BBA">
        <w:rPr>
          <w:rFonts w:ascii="Times New Roman" w:hAnsi="Times New Roman"/>
          <w:sz w:val="28"/>
          <w:szCs w:val="28"/>
        </w:rPr>
        <w:t>е</w:t>
      </w:r>
      <w:r w:rsidR="003824A9" w:rsidRPr="00824BBA">
        <w:rPr>
          <w:rFonts w:ascii="Times New Roman" w:hAnsi="Times New Roman"/>
          <w:sz w:val="28"/>
          <w:szCs w:val="28"/>
        </w:rPr>
        <w:t>м законодательств</w:t>
      </w:r>
      <w:r w:rsidR="00BF36F2" w:rsidRPr="00824BBA">
        <w:rPr>
          <w:rFonts w:ascii="Times New Roman" w:hAnsi="Times New Roman"/>
          <w:sz w:val="28"/>
          <w:szCs w:val="28"/>
        </w:rPr>
        <w:t>е</w:t>
      </w:r>
      <w:r w:rsidR="003824A9" w:rsidRPr="00824BBA">
        <w:rPr>
          <w:rFonts w:ascii="Times New Roman" w:hAnsi="Times New Roman"/>
          <w:sz w:val="28"/>
          <w:szCs w:val="28"/>
        </w:rPr>
        <w:t xml:space="preserve"> не </w:t>
      </w:r>
      <w:r w:rsidR="00BF36F2" w:rsidRPr="00824BBA">
        <w:rPr>
          <w:rFonts w:ascii="Times New Roman" w:hAnsi="Times New Roman"/>
          <w:sz w:val="28"/>
          <w:szCs w:val="28"/>
        </w:rPr>
        <w:t>дается</w:t>
      </w:r>
      <w:r w:rsidR="003824A9" w:rsidRPr="00824BBA">
        <w:rPr>
          <w:rFonts w:ascii="Times New Roman" w:hAnsi="Times New Roman"/>
          <w:sz w:val="28"/>
          <w:szCs w:val="28"/>
        </w:rPr>
        <w:t>.</w:t>
      </w:r>
      <w:r w:rsidR="00B42CB1" w:rsidRPr="00824BBA">
        <w:rPr>
          <w:rFonts w:ascii="Times New Roman" w:hAnsi="Times New Roman"/>
          <w:sz w:val="28"/>
          <w:szCs w:val="28"/>
        </w:rPr>
        <w:t xml:space="preserve"> </w:t>
      </w:r>
    </w:p>
    <w:p w:rsidR="00B42CB1" w:rsidRPr="00824BBA" w:rsidRDefault="00B42CB1" w:rsidP="000C1B81">
      <w:pPr>
        <w:jc w:val="both"/>
        <w:rPr>
          <w:rFonts w:ascii="Times New Roman" w:hAnsi="Times New Roman"/>
          <w:sz w:val="28"/>
          <w:szCs w:val="28"/>
        </w:rPr>
      </w:pPr>
    </w:p>
    <w:p w:rsidR="00B42CB1" w:rsidRPr="00824BBA" w:rsidRDefault="00B42CB1" w:rsidP="000C1B81">
      <w:pPr>
        <w:jc w:val="both"/>
        <w:rPr>
          <w:rFonts w:ascii="Times New Roman" w:hAnsi="Times New Roman"/>
          <w:sz w:val="28"/>
          <w:szCs w:val="28"/>
        </w:rPr>
      </w:pPr>
      <w:r w:rsidRPr="00824BBA">
        <w:rPr>
          <w:rFonts w:ascii="Times New Roman" w:hAnsi="Times New Roman"/>
          <w:sz w:val="28"/>
          <w:szCs w:val="28"/>
        </w:rPr>
        <w:t xml:space="preserve">При определении соразмерной платы за сервитут рекомендуется </w:t>
      </w:r>
      <w:r w:rsidR="00BB6E35" w:rsidRPr="00824BBA">
        <w:rPr>
          <w:rFonts w:ascii="Times New Roman" w:hAnsi="Times New Roman"/>
          <w:sz w:val="28"/>
          <w:szCs w:val="28"/>
        </w:rPr>
        <w:t xml:space="preserve">принимать во внимание </w:t>
      </w:r>
      <w:r w:rsidR="00E54E66" w:rsidRPr="00824BBA">
        <w:rPr>
          <w:rFonts w:ascii="Times New Roman" w:hAnsi="Times New Roman"/>
          <w:sz w:val="28"/>
          <w:szCs w:val="28"/>
        </w:rPr>
        <w:t xml:space="preserve">различия в порядке установления и </w:t>
      </w:r>
      <w:r w:rsidR="00A92201" w:rsidRPr="00824BBA">
        <w:rPr>
          <w:rFonts w:ascii="Times New Roman" w:hAnsi="Times New Roman"/>
          <w:sz w:val="28"/>
          <w:szCs w:val="28"/>
        </w:rPr>
        <w:t xml:space="preserve">лиц, в интересах которых устанавливается </w:t>
      </w:r>
      <w:r w:rsidR="00153DAD" w:rsidRPr="00824BBA">
        <w:rPr>
          <w:rFonts w:ascii="Times New Roman" w:hAnsi="Times New Roman"/>
          <w:sz w:val="28"/>
          <w:szCs w:val="28"/>
        </w:rPr>
        <w:t>«</w:t>
      </w:r>
      <w:r w:rsidR="00A92201" w:rsidRPr="00824BBA">
        <w:rPr>
          <w:rFonts w:ascii="Times New Roman" w:hAnsi="Times New Roman"/>
          <w:sz w:val="28"/>
          <w:szCs w:val="28"/>
        </w:rPr>
        <w:t>публичный сервитут</w:t>
      </w:r>
      <w:r w:rsidR="00153DAD" w:rsidRPr="00824BBA">
        <w:rPr>
          <w:rFonts w:ascii="Times New Roman" w:hAnsi="Times New Roman"/>
          <w:sz w:val="28"/>
          <w:szCs w:val="28"/>
        </w:rPr>
        <w:t>»</w:t>
      </w:r>
      <w:r w:rsidR="00A92201" w:rsidRPr="00824BBA">
        <w:rPr>
          <w:rFonts w:ascii="Times New Roman" w:hAnsi="Times New Roman"/>
          <w:sz w:val="28"/>
          <w:szCs w:val="28"/>
        </w:rPr>
        <w:t xml:space="preserve"> и </w:t>
      </w:r>
      <w:r w:rsidR="00153DAD" w:rsidRPr="00824BBA">
        <w:rPr>
          <w:rFonts w:ascii="Times New Roman" w:hAnsi="Times New Roman"/>
          <w:sz w:val="28"/>
          <w:szCs w:val="28"/>
        </w:rPr>
        <w:t>«</w:t>
      </w:r>
      <w:r w:rsidR="00A92201" w:rsidRPr="00824BBA">
        <w:rPr>
          <w:rFonts w:ascii="Times New Roman" w:hAnsi="Times New Roman"/>
          <w:sz w:val="28"/>
          <w:szCs w:val="28"/>
        </w:rPr>
        <w:t>сервитут (частный сервитут)</w:t>
      </w:r>
      <w:r w:rsidR="00153DAD" w:rsidRPr="00824BBA">
        <w:rPr>
          <w:rFonts w:ascii="Times New Roman" w:hAnsi="Times New Roman"/>
          <w:sz w:val="28"/>
          <w:szCs w:val="28"/>
        </w:rPr>
        <w:t>»</w:t>
      </w:r>
      <w:r w:rsidR="00A92201" w:rsidRPr="00824BBA">
        <w:rPr>
          <w:rFonts w:ascii="Times New Roman" w:hAnsi="Times New Roman"/>
          <w:sz w:val="28"/>
          <w:szCs w:val="28"/>
        </w:rPr>
        <w:t>.</w:t>
      </w:r>
      <w:r w:rsidR="00994F99" w:rsidRPr="00824BBA">
        <w:rPr>
          <w:rFonts w:ascii="Times New Roman" w:hAnsi="Times New Roman"/>
          <w:sz w:val="28"/>
          <w:szCs w:val="28"/>
        </w:rPr>
        <w:t xml:space="preserve"> Если указывается термин «сервитут» без указания «публичный сервитут» - то речь идет о частном сервитуте.</w:t>
      </w:r>
    </w:p>
    <w:p w:rsidR="00DA108E" w:rsidRPr="00824BBA" w:rsidRDefault="00DA108E" w:rsidP="000C1B81">
      <w:pPr>
        <w:jc w:val="both"/>
        <w:rPr>
          <w:rFonts w:ascii="Times New Roman" w:hAnsi="Times New Roman"/>
          <w:sz w:val="28"/>
          <w:szCs w:val="28"/>
        </w:rPr>
      </w:pPr>
    </w:p>
    <w:p w:rsidR="003157A1" w:rsidRPr="00BC1EB3" w:rsidRDefault="003157A1" w:rsidP="003157A1">
      <w:pPr>
        <w:jc w:val="both"/>
        <w:rPr>
          <w:rFonts w:ascii="Times New Roman" w:hAnsi="Times New Roman"/>
          <w:sz w:val="28"/>
          <w:szCs w:val="28"/>
        </w:rPr>
      </w:pPr>
      <w:r w:rsidRPr="00BC1EB3">
        <w:rPr>
          <w:rFonts w:ascii="Times New Roman" w:hAnsi="Times New Roman"/>
          <w:sz w:val="28"/>
          <w:szCs w:val="28"/>
          <w:u w:val="single"/>
        </w:rPr>
        <w:t>Сервитут, публичный сервитут</w:t>
      </w:r>
      <w:r w:rsidRPr="00BC1EB3">
        <w:rPr>
          <w:rFonts w:ascii="Times New Roman" w:hAnsi="Times New Roman"/>
          <w:sz w:val="28"/>
          <w:szCs w:val="28"/>
        </w:rPr>
        <w:t xml:space="preserve"> - право лица (лиц) на ограниченное пользование чужими землями или чужими земельными участками, зданиями, сооружениями и другим недвижимым имуществом. (ст. 23 ЗК РФ, ст.277 ГК РФ)</w:t>
      </w:r>
    </w:p>
    <w:p w:rsidR="003157A1" w:rsidRPr="00BC1EB3" w:rsidRDefault="003157A1" w:rsidP="00883DEE">
      <w:pPr>
        <w:jc w:val="both"/>
        <w:rPr>
          <w:rFonts w:ascii="Times New Roman" w:hAnsi="Times New Roman"/>
          <w:sz w:val="28"/>
          <w:szCs w:val="28"/>
          <w:u w:val="single"/>
        </w:rPr>
      </w:pPr>
    </w:p>
    <w:p w:rsidR="00303BB1" w:rsidRPr="00BC1EB3" w:rsidRDefault="00303BB1" w:rsidP="00883DEE">
      <w:pPr>
        <w:jc w:val="both"/>
        <w:rPr>
          <w:rFonts w:ascii="Times New Roman" w:hAnsi="Times New Roman"/>
          <w:sz w:val="28"/>
          <w:szCs w:val="28"/>
        </w:rPr>
      </w:pPr>
      <w:r w:rsidRPr="00BC1EB3">
        <w:rPr>
          <w:rFonts w:ascii="Times New Roman" w:hAnsi="Times New Roman"/>
          <w:sz w:val="28"/>
          <w:szCs w:val="28"/>
          <w:u w:val="single"/>
        </w:rPr>
        <w:t>Публичный сервитут</w:t>
      </w:r>
      <w:r w:rsidR="00C17CD9" w:rsidRPr="00BC1EB3">
        <w:rPr>
          <w:rFonts w:ascii="Times New Roman" w:hAnsi="Times New Roman"/>
          <w:i/>
          <w:sz w:val="28"/>
          <w:szCs w:val="28"/>
        </w:rPr>
        <w:t xml:space="preserve"> </w:t>
      </w:r>
      <w:r w:rsidR="00C17CD9" w:rsidRPr="00BC1EB3">
        <w:rPr>
          <w:rFonts w:ascii="Times New Roman" w:hAnsi="Times New Roman"/>
          <w:sz w:val="28"/>
          <w:szCs w:val="28"/>
        </w:rPr>
        <w:t xml:space="preserve">- право лица (лиц) на ограниченное пользование </w:t>
      </w:r>
      <w:r w:rsidR="00CF7640" w:rsidRPr="00BC1EB3">
        <w:rPr>
          <w:rFonts w:ascii="Times New Roman" w:hAnsi="Times New Roman"/>
          <w:sz w:val="28"/>
          <w:szCs w:val="28"/>
        </w:rPr>
        <w:t>чужими землями или чужими земельными участками, зданиями, сооружениями и другим недвижимым имуществом</w:t>
      </w:r>
      <w:r w:rsidR="00C17CD9" w:rsidRPr="00BC1EB3">
        <w:rPr>
          <w:rFonts w:ascii="Times New Roman" w:hAnsi="Times New Roman"/>
          <w:sz w:val="28"/>
          <w:szCs w:val="28"/>
        </w:rPr>
        <w:t xml:space="preserve">, </w:t>
      </w:r>
      <w:r w:rsidRPr="00BC1EB3">
        <w:rPr>
          <w:rFonts w:ascii="Times New Roman" w:hAnsi="Times New Roman"/>
          <w:sz w:val="28"/>
          <w:szCs w:val="28"/>
        </w:rPr>
        <w:t>обеспечива</w:t>
      </w:r>
      <w:r w:rsidR="00C17CD9" w:rsidRPr="00BC1EB3">
        <w:rPr>
          <w:rFonts w:ascii="Times New Roman" w:hAnsi="Times New Roman"/>
          <w:sz w:val="28"/>
          <w:szCs w:val="28"/>
        </w:rPr>
        <w:t>ющее</w:t>
      </w:r>
      <w:r w:rsidRPr="00BC1EB3">
        <w:rPr>
          <w:rFonts w:ascii="Times New Roman" w:hAnsi="Times New Roman"/>
          <w:sz w:val="28"/>
          <w:szCs w:val="28"/>
        </w:rPr>
        <w:t xml:space="preserve"> интересы государства, местного самоуправления или местного населения</w:t>
      </w:r>
      <w:r w:rsidR="00C17CD9" w:rsidRPr="00BC1EB3">
        <w:rPr>
          <w:rFonts w:ascii="Times New Roman" w:hAnsi="Times New Roman"/>
          <w:sz w:val="28"/>
          <w:szCs w:val="28"/>
        </w:rPr>
        <w:t>, устанавливаемое на основании решения исполнительного органа государственной власти или орган местного самоуправления</w:t>
      </w:r>
      <w:r w:rsidRPr="00BC1EB3">
        <w:rPr>
          <w:rFonts w:ascii="Times New Roman" w:hAnsi="Times New Roman"/>
          <w:sz w:val="28"/>
          <w:szCs w:val="28"/>
        </w:rPr>
        <w:t>.</w:t>
      </w:r>
    </w:p>
    <w:p w:rsidR="00303BB1" w:rsidRPr="00BC1EB3" w:rsidRDefault="00303BB1" w:rsidP="00883DEE">
      <w:pPr>
        <w:jc w:val="both"/>
        <w:rPr>
          <w:rFonts w:ascii="Times New Roman" w:hAnsi="Times New Roman"/>
          <w:sz w:val="28"/>
          <w:szCs w:val="28"/>
          <w:u w:val="single"/>
        </w:rPr>
      </w:pPr>
    </w:p>
    <w:p w:rsidR="00A33E4A" w:rsidRPr="00BC1EB3" w:rsidRDefault="00C17CD9" w:rsidP="00883DEE">
      <w:pPr>
        <w:jc w:val="both"/>
        <w:rPr>
          <w:rFonts w:ascii="Times New Roman" w:hAnsi="Times New Roman"/>
          <w:sz w:val="28"/>
          <w:szCs w:val="28"/>
        </w:rPr>
      </w:pPr>
      <w:r w:rsidRPr="00BC1EB3">
        <w:rPr>
          <w:rFonts w:ascii="Times New Roman" w:hAnsi="Times New Roman"/>
          <w:sz w:val="28"/>
          <w:szCs w:val="28"/>
          <w:u w:val="single"/>
        </w:rPr>
        <w:t>Сервитут (ч</w:t>
      </w:r>
      <w:r w:rsidR="00A33E4A" w:rsidRPr="00BC1EB3">
        <w:rPr>
          <w:rFonts w:ascii="Times New Roman" w:hAnsi="Times New Roman"/>
          <w:sz w:val="28"/>
          <w:szCs w:val="28"/>
          <w:u w:val="single"/>
        </w:rPr>
        <w:t>астный сервитут</w:t>
      </w:r>
      <w:r w:rsidR="0085500F" w:rsidRPr="00BC1EB3">
        <w:rPr>
          <w:rFonts w:ascii="Times New Roman" w:hAnsi="Times New Roman"/>
          <w:sz w:val="28"/>
          <w:szCs w:val="28"/>
          <w:u w:val="single"/>
        </w:rPr>
        <w:t>)</w:t>
      </w:r>
      <w:r w:rsidR="00A33E4A" w:rsidRPr="00BC1EB3">
        <w:rPr>
          <w:rFonts w:ascii="Times New Roman" w:hAnsi="Times New Roman"/>
          <w:sz w:val="28"/>
          <w:szCs w:val="28"/>
        </w:rPr>
        <w:t xml:space="preserve"> </w:t>
      </w:r>
      <w:r w:rsidRPr="00BC1EB3">
        <w:rPr>
          <w:rFonts w:ascii="Times New Roman" w:hAnsi="Times New Roman"/>
          <w:sz w:val="28"/>
          <w:szCs w:val="28"/>
        </w:rPr>
        <w:t xml:space="preserve">– </w:t>
      </w:r>
      <w:r w:rsidR="00FC3ECB" w:rsidRPr="00BC1EB3">
        <w:rPr>
          <w:rFonts w:ascii="Times New Roman" w:hAnsi="Times New Roman"/>
          <w:sz w:val="28"/>
          <w:szCs w:val="28"/>
        </w:rPr>
        <w:t xml:space="preserve">право лица (лиц) на ограниченное пользование </w:t>
      </w:r>
      <w:r w:rsidR="00270E23" w:rsidRPr="00BC1EB3">
        <w:rPr>
          <w:rFonts w:ascii="Times New Roman" w:hAnsi="Times New Roman"/>
          <w:sz w:val="28"/>
          <w:szCs w:val="28"/>
        </w:rPr>
        <w:t>чужими землями или чужими земельными участками, зданиями, сооружениями и другим недвижимым имуществом</w:t>
      </w:r>
      <w:r w:rsidR="00FC3ECB" w:rsidRPr="00BC1EB3">
        <w:rPr>
          <w:rFonts w:ascii="Times New Roman" w:hAnsi="Times New Roman"/>
          <w:sz w:val="28"/>
          <w:szCs w:val="28"/>
        </w:rPr>
        <w:t xml:space="preserve">, обеспечивающее интересы </w:t>
      </w:r>
      <w:r w:rsidR="00F27E7E" w:rsidRPr="00BC1EB3">
        <w:rPr>
          <w:rFonts w:ascii="Times New Roman" w:hAnsi="Times New Roman"/>
          <w:sz w:val="28"/>
          <w:szCs w:val="28"/>
        </w:rPr>
        <w:t>конкретных лиц</w:t>
      </w:r>
      <w:r w:rsidR="00FC3ECB" w:rsidRPr="00BC1EB3">
        <w:rPr>
          <w:rFonts w:ascii="Times New Roman" w:hAnsi="Times New Roman"/>
          <w:sz w:val="28"/>
          <w:szCs w:val="28"/>
        </w:rPr>
        <w:t xml:space="preserve">, устанавливаемое </w:t>
      </w:r>
      <w:r w:rsidR="00F27E7E" w:rsidRPr="00BC1EB3">
        <w:rPr>
          <w:rFonts w:ascii="Times New Roman" w:hAnsi="Times New Roman"/>
          <w:sz w:val="28"/>
          <w:szCs w:val="28"/>
        </w:rPr>
        <w:t>по соглашению сторон или на основании</w:t>
      </w:r>
      <w:r w:rsidR="00FC3ECB" w:rsidRPr="00BC1EB3">
        <w:rPr>
          <w:rFonts w:ascii="Times New Roman" w:hAnsi="Times New Roman"/>
          <w:sz w:val="28"/>
          <w:szCs w:val="28"/>
        </w:rPr>
        <w:t xml:space="preserve"> </w:t>
      </w:r>
      <w:r w:rsidRPr="00BC1EB3">
        <w:rPr>
          <w:rFonts w:ascii="Times New Roman" w:hAnsi="Times New Roman"/>
          <w:sz w:val="28"/>
          <w:szCs w:val="28"/>
        </w:rPr>
        <w:t>решени</w:t>
      </w:r>
      <w:r w:rsidR="00F27E7E" w:rsidRPr="00BC1EB3">
        <w:rPr>
          <w:rFonts w:ascii="Times New Roman" w:hAnsi="Times New Roman"/>
          <w:sz w:val="28"/>
          <w:szCs w:val="28"/>
        </w:rPr>
        <w:t>я</w:t>
      </w:r>
      <w:r w:rsidRPr="00BC1EB3">
        <w:rPr>
          <w:rFonts w:ascii="Times New Roman" w:hAnsi="Times New Roman"/>
          <w:sz w:val="28"/>
          <w:szCs w:val="28"/>
        </w:rPr>
        <w:t xml:space="preserve"> суда</w:t>
      </w:r>
      <w:r w:rsidR="00A33E4A" w:rsidRPr="00BC1EB3">
        <w:rPr>
          <w:rFonts w:ascii="Times New Roman" w:hAnsi="Times New Roman"/>
          <w:sz w:val="28"/>
          <w:szCs w:val="28"/>
        </w:rPr>
        <w:t xml:space="preserve">. </w:t>
      </w:r>
    </w:p>
    <w:p w:rsidR="00EE6E66" w:rsidRPr="00BC1EB3" w:rsidRDefault="00EE6E66" w:rsidP="00883DEE">
      <w:pPr>
        <w:jc w:val="both"/>
        <w:rPr>
          <w:rFonts w:ascii="Times New Roman" w:hAnsi="Times New Roman"/>
          <w:sz w:val="28"/>
          <w:szCs w:val="28"/>
        </w:rPr>
      </w:pPr>
    </w:p>
    <w:p w:rsidR="00A7307C" w:rsidRPr="00BC1EB3" w:rsidRDefault="00A33E4A" w:rsidP="00883DEE">
      <w:pPr>
        <w:jc w:val="both"/>
        <w:rPr>
          <w:rFonts w:ascii="Times New Roman" w:hAnsi="Times New Roman"/>
          <w:sz w:val="28"/>
          <w:szCs w:val="28"/>
        </w:rPr>
      </w:pPr>
      <w:r w:rsidRPr="00BC1EB3">
        <w:rPr>
          <w:rFonts w:ascii="Times New Roman" w:hAnsi="Times New Roman"/>
          <w:sz w:val="28"/>
          <w:szCs w:val="28"/>
          <w:u w:val="single"/>
        </w:rPr>
        <w:t>Соглашение о сервитуте</w:t>
      </w:r>
      <w:r w:rsidRPr="00BC1EB3">
        <w:rPr>
          <w:rFonts w:ascii="Times New Roman" w:hAnsi="Times New Roman"/>
          <w:sz w:val="28"/>
          <w:szCs w:val="28"/>
        </w:rPr>
        <w:t xml:space="preserve"> </w:t>
      </w:r>
      <w:r w:rsidR="00A7307C" w:rsidRPr="00BC1EB3">
        <w:rPr>
          <w:rFonts w:ascii="Times New Roman" w:hAnsi="Times New Roman"/>
          <w:sz w:val="28"/>
          <w:szCs w:val="28"/>
        </w:rPr>
        <w:t>–</w:t>
      </w:r>
      <w:r w:rsidRPr="00BC1EB3">
        <w:rPr>
          <w:rFonts w:ascii="Times New Roman" w:hAnsi="Times New Roman"/>
          <w:sz w:val="28"/>
          <w:szCs w:val="28"/>
        </w:rPr>
        <w:t xml:space="preserve"> </w:t>
      </w:r>
      <w:r w:rsidR="00A7307C" w:rsidRPr="00BC1EB3">
        <w:rPr>
          <w:rFonts w:ascii="Times New Roman" w:hAnsi="Times New Roman"/>
          <w:sz w:val="28"/>
          <w:szCs w:val="28"/>
        </w:rPr>
        <w:t xml:space="preserve">соглашение между правообладателем </w:t>
      </w:r>
      <w:r w:rsidR="00270E23" w:rsidRPr="00BC1EB3">
        <w:rPr>
          <w:rFonts w:ascii="Times New Roman" w:hAnsi="Times New Roman"/>
          <w:sz w:val="28"/>
          <w:szCs w:val="28"/>
        </w:rPr>
        <w:t>земельного участка, здания, сооружения и другого недвижимого имущества</w:t>
      </w:r>
      <w:r w:rsidR="00A7307C" w:rsidRPr="00BC1EB3">
        <w:rPr>
          <w:rFonts w:ascii="Times New Roman" w:hAnsi="Times New Roman"/>
          <w:sz w:val="28"/>
          <w:szCs w:val="28"/>
        </w:rPr>
        <w:t>, обремененного сервитутом и лицами, в интересах которых установлен данный сервитут.</w:t>
      </w:r>
    </w:p>
    <w:p w:rsidR="00EE6E66" w:rsidRPr="00BC1EB3" w:rsidRDefault="00A7307C" w:rsidP="00883DEE">
      <w:pPr>
        <w:jc w:val="both"/>
        <w:rPr>
          <w:rFonts w:ascii="Times New Roman" w:hAnsi="Times New Roman"/>
          <w:sz w:val="28"/>
          <w:szCs w:val="28"/>
        </w:rPr>
      </w:pPr>
      <w:r w:rsidRPr="00BC1EB3">
        <w:rPr>
          <w:rFonts w:ascii="Times New Roman" w:hAnsi="Times New Roman"/>
          <w:sz w:val="28"/>
          <w:szCs w:val="28"/>
        </w:rPr>
        <w:t xml:space="preserve"> </w:t>
      </w:r>
    </w:p>
    <w:p w:rsidR="00A7307C" w:rsidRPr="00BC1EB3" w:rsidRDefault="00A33E4A" w:rsidP="00883DEE">
      <w:pPr>
        <w:jc w:val="both"/>
        <w:rPr>
          <w:rFonts w:ascii="Times New Roman" w:hAnsi="Times New Roman"/>
          <w:sz w:val="28"/>
          <w:szCs w:val="28"/>
        </w:rPr>
      </w:pPr>
      <w:r w:rsidRPr="00BC1EB3">
        <w:rPr>
          <w:rFonts w:ascii="Times New Roman" w:hAnsi="Times New Roman"/>
          <w:sz w:val="28"/>
          <w:szCs w:val="28"/>
          <w:u w:val="single"/>
        </w:rPr>
        <w:t>Соразмерная плата за сервитут</w:t>
      </w:r>
      <w:r w:rsidRPr="00BC1EB3">
        <w:rPr>
          <w:rFonts w:ascii="Times New Roman" w:hAnsi="Times New Roman"/>
          <w:sz w:val="28"/>
          <w:szCs w:val="28"/>
        </w:rPr>
        <w:t xml:space="preserve"> </w:t>
      </w:r>
      <w:r w:rsidR="00A7307C" w:rsidRPr="00BC1EB3">
        <w:rPr>
          <w:rFonts w:ascii="Times New Roman" w:hAnsi="Times New Roman"/>
          <w:sz w:val="28"/>
          <w:szCs w:val="28"/>
        </w:rPr>
        <w:t>–</w:t>
      </w:r>
      <w:r w:rsidRPr="00BC1EB3">
        <w:rPr>
          <w:rFonts w:ascii="Times New Roman" w:hAnsi="Times New Roman"/>
          <w:sz w:val="28"/>
          <w:szCs w:val="28"/>
        </w:rPr>
        <w:t xml:space="preserve"> </w:t>
      </w:r>
      <w:r w:rsidR="00A7307C" w:rsidRPr="00BC1EB3">
        <w:rPr>
          <w:rFonts w:ascii="Times New Roman" w:hAnsi="Times New Roman"/>
          <w:sz w:val="28"/>
          <w:szCs w:val="28"/>
        </w:rPr>
        <w:t xml:space="preserve">единовременная или периодическая плата правообладателю </w:t>
      </w:r>
      <w:r w:rsidR="00270E23" w:rsidRPr="00BC1EB3">
        <w:rPr>
          <w:rFonts w:ascii="Times New Roman" w:hAnsi="Times New Roman"/>
          <w:sz w:val="28"/>
          <w:szCs w:val="28"/>
        </w:rPr>
        <w:t>земельного участка, здания, сооружения и другого недвижимого имущества</w:t>
      </w:r>
      <w:r w:rsidR="00A7307C" w:rsidRPr="00BC1EB3">
        <w:rPr>
          <w:rFonts w:ascii="Times New Roman" w:hAnsi="Times New Roman"/>
          <w:sz w:val="28"/>
          <w:szCs w:val="28"/>
        </w:rPr>
        <w:t>, обремененного сервитутом, от лиц, в интересах которых данный сервитут установлен.</w:t>
      </w:r>
    </w:p>
    <w:p w:rsidR="007D5E18" w:rsidRPr="00BC1EB3" w:rsidRDefault="007D5E18" w:rsidP="00883DEE">
      <w:pPr>
        <w:jc w:val="both"/>
        <w:rPr>
          <w:rFonts w:ascii="Times New Roman" w:hAnsi="Times New Roman"/>
          <w:sz w:val="28"/>
          <w:szCs w:val="28"/>
        </w:rPr>
      </w:pPr>
    </w:p>
    <w:p w:rsidR="00210148" w:rsidRPr="00BC1EB3" w:rsidRDefault="007D5E18" w:rsidP="00883DEE">
      <w:pPr>
        <w:jc w:val="both"/>
        <w:rPr>
          <w:rFonts w:ascii="Times New Roman" w:hAnsi="Times New Roman"/>
          <w:sz w:val="28"/>
          <w:szCs w:val="28"/>
        </w:rPr>
      </w:pPr>
      <w:r w:rsidRPr="00BC1EB3">
        <w:rPr>
          <w:rFonts w:ascii="Times New Roman" w:hAnsi="Times New Roman"/>
          <w:sz w:val="28"/>
          <w:szCs w:val="28"/>
          <w:u w:val="single"/>
        </w:rPr>
        <w:t>Сервитуарий</w:t>
      </w:r>
      <w:r w:rsidRPr="00BC1EB3">
        <w:rPr>
          <w:rFonts w:ascii="Times New Roman" w:hAnsi="Times New Roman"/>
          <w:sz w:val="28"/>
          <w:szCs w:val="28"/>
        </w:rPr>
        <w:t xml:space="preserve"> - лицо, в интересах которого устанавливается сервитут</w:t>
      </w:r>
      <w:r w:rsidR="00CB67D1" w:rsidRPr="00BC1EB3">
        <w:rPr>
          <w:rFonts w:ascii="Times New Roman" w:hAnsi="Times New Roman"/>
          <w:sz w:val="28"/>
          <w:szCs w:val="28"/>
        </w:rPr>
        <w:t xml:space="preserve">, инициатор заключения договора, </w:t>
      </w:r>
      <w:r w:rsidR="002A12F5" w:rsidRPr="00BC1EB3">
        <w:rPr>
          <w:rFonts w:ascii="Times New Roman" w:hAnsi="Times New Roman"/>
          <w:sz w:val="28"/>
          <w:szCs w:val="28"/>
        </w:rPr>
        <w:t>которому</w:t>
      </w:r>
      <w:r w:rsidR="00CB67D1" w:rsidRPr="00BC1EB3">
        <w:rPr>
          <w:rFonts w:ascii="Times New Roman" w:hAnsi="Times New Roman"/>
          <w:sz w:val="28"/>
          <w:szCs w:val="28"/>
        </w:rPr>
        <w:t xml:space="preserve"> </w:t>
      </w:r>
      <w:r w:rsidR="002A12F5" w:rsidRPr="00BC1EB3">
        <w:rPr>
          <w:rFonts w:ascii="Times New Roman" w:hAnsi="Times New Roman"/>
          <w:sz w:val="28"/>
          <w:szCs w:val="28"/>
        </w:rPr>
        <w:t>требуется</w:t>
      </w:r>
      <w:r w:rsidR="00CB67D1" w:rsidRPr="00BC1EB3">
        <w:rPr>
          <w:rFonts w:ascii="Times New Roman" w:hAnsi="Times New Roman"/>
          <w:sz w:val="28"/>
          <w:szCs w:val="28"/>
        </w:rPr>
        <w:t xml:space="preserve"> получени</w:t>
      </w:r>
      <w:r w:rsidR="002A12F5" w:rsidRPr="00BC1EB3">
        <w:rPr>
          <w:rFonts w:ascii="Times New Roman" w:hAnsi="Times New Roman"/>
          <w:sz w:val="28"/>
          <w:szCs w:val="28"/>
        </w:rPr>
        <w:t>е</w:t>
      </w:r>
      <w:r w:rsidR="00CB67D1" w:rsidRPr="00BC1EB3">
        <w:rPr>
          <w:rFonts w:ascii="Times New Roman" w:hAnsi="Times New Roman"/>
          <w:sz w:val="28"/>
          <w:szCs w:val="28"/>
        </w:rPr>
        <w:t xml:space="preserve"> ограниченного права пользования </w:t>
      </w:r>
      <w:r w:rsidR="00951053" w:rsidRPr="00BC1EB3">
        <w:rPr>
          <w:rFonts w:ascii="Times New Roman" w:hAnsi="Times New Roman"/>
          <w:sz w:val="28"/>
          <w:szCs w:val="28"/>
        </w:rPr>
        <w:t>чужими землями или чужими земельными участками, зданиями, сооружениями и другим недвижимым имуществом</w:t>
      </w:r>
      <w:r w:rsidR="00CB67D1" w:rsidRPr="00BC1EB3">
        <w:rPr>
          <w:rFonts w:ascii="Times New Roman" w:hAnsi="Times New Roman"/>
          <w:sz w:val="28"/>
          <w:szCs w:val="28"/>
        </w:rPr>
        <w:t>.</w:t>
      </w:r>
    </w:p>
    <w:p w:rsidR="00A726E8" w:rsidRPr="00BC1EB3" w:rsidRDefault="00A726E8" w:rsidP="00883DEE">
      <w:pPr>
        <w:jc w:val="both"/>
        <w:rPr>
          <w:rFonts w:ascii="Times New Roman" w:hAnsi="Times New Roman"/>
          <w:sz w:val="28"/>
          <w:szCs w:val="28"/>
        </w:rPr>
      </w:pPr>
    </w:p>
    <w:p w:rsidR="00A726E8" w:rsidRPr="00BC1EB3" w:rsidRDefault="00A726E8" w:rsidP="00A726E8">
      <w:pPr>
        <w:jc w:val="both"/>
        <w:rPr>
          <w:rFonts w:ascii="Times New Roman" w:hAnsi="Times New Roman"/>
          <w:sz w:val="28"/>
          <w:szCs w:val="28"/>
        </w:rPr>
      </w:pPr>
      <w:r w:rsidRPr="00BC1EB3">
        <w:rPr>
          <w:rFonts w:ascii="Times New Roman" w:hAnsi="Times New Roman"/>
          <w:sz w:val="28"/>
          <w:szCs w:val="28"/>
          <w:u w:val="single"/>
        </w:rPr>
        <w:t>Единое землепользование</w:t>
      </w:r>
      <w:r w:rsidRPr="00BC1EB3">
        <w:rPr>
          <w:rFonts w:ascii="Times New Roman" w:hAnsi="Times New Roman"/>
          <w:sz w:val="28"/>
          <w:szCs w:val="28"/>
        </w:rPr>
        <w:t xml:space="preserve"> - несколько обособленных земельных участков, которые учтены в качестве одного объекта недвижимого имущества с присвоением им одного кадастрового номера</w:t>
      </w:r>
      <w:r w:rsidR="00E20A1E" w:rsidRPr="00BC1EB3">
        <w:rPr>
          <w:rFonts w:ascii="Times New Roman" w:hAnsi="Times New Roman"/>
          <w:sz w:val="28"/>
          <w:szCs w:val="28"/>
        </w:rPr>
        <w:t xml:space="preserve"> (в отношении подобных участков, зарегистрированных до 1 марта 2008 года)</w:t>
      </w:r>
      <w:r w:rsidRPr="00BC1EB3">
        <w:rPr>
          <w:rFonts w:ascii="Times New Roman" w:hAnsi="Times New Roman"/>
          <w:sz w:val="28"/>
          <w:szCs w:val="28"/>
        </w:rPr>
        <w:t>.</w:t>
      </w:r>
    </w:p>
    <w:p w:rsidR="00205BB6" w:rsidRPr="00BC1EB3" w:rsidRDefault="00205BB6" w:rsidP="00205BB6">
      <w:pPr>
        <w:pStyle w:val="1"/>
        <w:rPr>
          <w:rFonts w:ascii="Times New Roman" w:hAnsi="Times New Roman"/>
        </w:rPr>
      </w:pPr>
      <w:bookmarkStart w:id="4" w:name="_Toc89675446"/>
      <w:r w:rsidRPr="00BC1EB3">
        <w:rPr>
          <w:rFonts w:ascii="Times New Roman" w:hAnsi="Times New Roman"/>
        </w:rPr>
        <w:t>3.</w:t>
      </w:r>
      <w:r w:rsidRPr="00BC1EB3">
        <w:rPr>
          <w:rFonts w:ascii="Times New Roman" w:hAnsi="Times New Roman"/>
        </w:rPr>
        <w:tab/>
      </w:r>
      <w:r w:rsidR="00DB3F5F" w:rsidRPr="00BC1EB3">
        <w:rPr>
          <w:rFonts w:ascii="Times New Roman" w:hAnsi="Times New Roman"/>
        </w:rPr>
        <w:t>Выполнение требований законодательства в области оценочной деятельности</w:t>
      </w:r>
      <w:bookmarkEnd w:id="4"/>
    </w:p>
    <w:p w:rsidR="00475C85" w:rsidRPr="00BC1EB3" w:rsidRDefault="00DB3F5F" w:rsidP="00DB3F5F">
      <w:pPr>
        <w:jc w:val="both"/>
        <w:rPr>
          <w:rFonts w:ascii="Times New Roman" w:hAnsi="Times New Roman"/>
          <w:sz w:val="28"/>
          <w:szCs w:val="28"/>
        </w:rPr>
      </w:pPr>
      <w:r w:rsidRPr="00BC1EB3">
        <w:rPr>
          <w:rFonts w:ascii="Times New Roman" w:hAnsi="Times New Roman"/>
          <w:sz w:val="28"/>
          <w:szCs w:val="28"/>
        </w:rPr>
        <w:t>Для выполнения требований Федеральн</w:t>
      </w:r>
      <w:r w:rsidR="00271762" w:rsidRPr="00BC1EB3">
        <w:rPr>
          <w:rFonts w:ascii="Times New Roman" w:hAnsi="Times New Roman"/>
          <w:sz w:val="28"/>
          <w:szCs w:val="28"/>
        </w:rPr>
        <w:t>ых</w:t>
      </w:r>
      <w:r w:rsidRPr="00BC1EB3">
        <w:rPr>
          <w:rFonts w:ascii="Times New Roman" w:hAnsi="Times New Roman"/>
          <w:sz w:val="28"/>
          <w:szCs w:val="28"/>
        </w:rPr>
        <w:t xml:space="preserve"> стандарт</w:t>
      </w:r>
      <w:r w:rsidR="00271762" w:rsidRPr="00BC1EB3">
        <w:rPr>
          <w:rFonts w:ascii="Times New Roman" w:hAnsi="Times New Roman"/>
          <w:sz w:val="28"/>
          <w:szCs w:val="28"/>
        </w:rPr>
        <w:t>ов</w:t>
      </w:r>
      <w:r w:rsidRPr="00BC1EB3">
        <w:rPr>
          <w:rFonts w:ascii="Times New Roman" w:hAnsi="Times New Roman"/>
          <w:sz w:val="28"/>
          <w:szCs w:val="28"/>
        </w:rPr>
        <w:t xml:space="preserve"> оценки [</w:t>
      </w:r>
      <w:r w:rsidR="00B8452C" w:rsidRPr="00BC1EB3">
        <w:fldChar w:fldCharType="begin"/>
      </w:r>
      <w:r w:rsidR="00B8452C" w:rsidRPr="00BC1EB3">
        <w:instrText xml:space="preserve"> REF _Ref84845899 \r \h  \* MERGEFORMAT </w:instrText>
      </w:r>
      <w:r w:rsidR="00B8452C" w:rsidRPr="00BC1EB3">
        <w:fldChar w:fldCharType="separate"/>
      </w:r>
      <w:r w:rsidR="00F224AA" w:rsidRPr="00BC1EB3">
        <w:t>4</w:t>
      </w:r>
      <w:r w:rsidR="00B8452C" w:rsidRPr="00BC1EB3">
        <w:fldChar w:fldCharType="end"/>
      </w:r>
      <w:r w:rsidR="00271762" w:rsidRPr="00BC1EB3">
        <w:rPr>
          <w:rFonts w:ascii="Times New Roman" w:hAnsi="Times New Roman"/>
          <w:sz w:val="28"/>
          <w:szCs w:val="28"/>
        </w:rPr>
        <w:t>], [</w:t>
      </w:r>
      <w:r w:rsidR="00B8452C" w:rsidRPr="00BC1EB3">
        <w:fldChar w:fldCharType="begin"/>
      </w:r>
      <w:r w:rsidR="00B8452C" w:rsidRPr="00BC1EB3">
        <w:instrText xml:space="preserve"> REF _Ref84845901 \r \h  \* MERGEFORMAT </w:instrText>
      </w:r>
      <w:r w:rsidR="00B8452C" w:rsidRPr="00BC1EB3">
        <w:fldChar w:fldCharType="separate"/>
      </w:r>
      <w:r w:rsidR="00F224AA" w:rsidRPr="00BC1EB3">
        <w:t>5</w:t>
      </w:r>
      <w:r w:rsidR="00B8452C" w:rsidRPr="00BC1EB3">
        <w:fldChar w:fldCharType="end"/>
      </w:r>
      <w:r w:rsidR="00271762" w:rsidRPr="00BC1EB3">
        <w:rPr>
          <w:rFonts w:ascii="Times New Roman" w:hAnsi="Times New Roman"/>
          <w:sz w:val="28"/>
          <w:szCs w:val="28"/>
        </w:rPr>
        <w:t>], [</w:t>
      </w:r>
      <w:r w:rsidR="00B8452C" w:rsidRPr="00BC1EB3">
        <w:fldChar w:fldCharType="begin"/>
      </w:r>
      <w:r w:rsidR="00B8452C" w:rsidRPr="00BC1EB3">
        <w:instrText xml:space="preserve"> REF _Ref84845904 \r \h  \* MERGEFORMAT </w:instrText>
      </w:r>
      <w:r w:rsidR="00B8452C" w:rsidRPr="00BC1EB3">
        <w:fldChar w:fldCharType="separate"/>
      </w:r>
      <w:r w:rsidR="00F224AA" w:rsidRPr="00BC1EB3">
        <w:t>6</w:t>
      </w:r>
      <w:r w:rsidR="00B8452C" w:rsidRPr="00BC1EB3">
        <w:fldChar w:fldCharType="end"/>
      </w:r>
      <w:r w:rsidR="00271762" w:rsidRPr="00BC1EB3">
        <w:rPr>
          <w:rFonts w:ascii="Times New Roman" w:hAnsi="Times New Roman"/>
          <w:sz w:val="28"/>
          <w:szCs w:val="28"/>
        </w:rPr>
        <w:t>], [</w:t>
      </w:r>
      <w:r w:rsidR="00B8452C" w:rsidRPr="00BC1EB3">
        <w:fldChar w:fldCharType="begin"/>
      </w:r>
      <w:r w:rsidR="00B8452C" w:rsidRPr="00BC1EB3">
        <w:instrText xml:space="preserve"> REF _Ref84845905 \r \h  \* MERGEFORMAT </w:instrText>
      </w:r>
      <w:r w:rsidR="00B8452C" w:rsidRPr="00BC1EB3">
        <w:fldChar w:fldCharType="separate"/>
      </w:r>
      <w:r w:rsidR="00F224AA" w:rsidRPr="00BC1EB3">
        <w:t>7</w:t>
      </w:r>
      <w:r w:rsidR="00B8452C" w:rsidRPr="00BC1EB3">
        <w:fldChar w:fldCharType="end"/>
      </w:r>
      <w:r w:rsidRPr="00BC1EB3">
        <w:rPr>
          <w:rFonts w:ascii="Times New Roman" w:hAnsi="Times New Roman"/>
          <w:sz w:val="28"/>
          <w:szCs w:val="28"/>
        </w:rPr>
        <w:t xml:space="preserve">] </w:t>
      </w:r>
      <w:r w:rsidR="00F660DD" w:rsidRPr="00BC1EB3">
        <w:rPr>
          <w:rFonts w:ascii="Times New Roman" w:hAnsi="Times New Roman"/>
          <w:sz w:val="28"/>
          <w:szCs w:val="28"/>
        </w:rPr>
        <w:t xml:space="preserve">при подготовке задания на оценку и </w:t>
      </w:r>
      <w:r w:rsidR="00475C85" w:rsidRPr="00BC1EB3">
        <w:rPr>
          <w:rFonts w:ascii="Times New Roman" w:hAnsi="Times New Roman"/>
          <w:sz w:val="28"/>
          <w:szCs w:val="28"/>
        </w:rPr>
        <w:t xml:space="preserve">отчета об оценке при определении </w:t>
      </w:r>
      <w:r w:rsidRPr="00BC1EB3">
        <w:rPr>
          <w:rFonts w:ascii="Times New Roman" w:hAnsi="Times New Roman"/>
          <w:sz w:val="28"/>
          <w:szCs w:val="28"/>
        </w:rPr>
        <w:t>соразмерной платы за сервитут</w:t>
      </w:r>
      <w:r w:rsidR="00475C85" w:rsidRPr="00BC1EB3">
        <w:rPr>
          <w:rFonts w:ascii="Times New Roman" w:hAnsi="Times New Roman"/>
          <w:sz w:val="28"/>
          <w:szCs w:val="28"/>
        </w:rPr>
        <w:t>, рекомендуется:</w:t>
      </w:r>
    </w:p>
    <w:p w:rsidR="00A12E7F" w:rsidRPr="00BC1EB3" w:rsidRDefault="00475C85" w:rsidP="00BE3B55">
      <w:pPr>
        <w:ind w:firstLine="540"/>
        <w:jc w:val="both"/>
        <w:rPr>
          <w:rFonts w:ascii="Times New Roman" w:hAnsi="Times New Roman"/>
          <w:sz w:val="28"/>
          <w:szCs w:val="28"/>
        </w:rPr>
      </w:pPr>
      <w:r w:rsidRPr="00BC1EB3">
        <w:rPr>
          <w:rFonts w:ascii="Times New Roman" w:hAnsi="Times New Roman"/>
          <w:sz w:val="28"/>
          <w:szCs w:val="28"/>
        </w:rPr>
        <w:t xml:space="preserve">- </w:t>
      </w:r>
      <w:r w:rsidR="007412A3" w:rsidRPr="00BC1EB3">
        <w:rPr>
          <w:rFonts w:ascii="Times New Roman" w:hAnsi="Times New Roman"/>
          <w:sz w:val="28"/>
          <w:szCs w:val="28"/>
        </w:rPr>
        <w:t xml:space="preserve">в качестве </w:t>
      </w:r>
      <w:r w:rsidR="00A125CA" w:rsidRPr="00BC1EB3">
        <w:rPr>
          <w:rFonts w:ascii="Times New Roman" w:hAnsi="Times New Roman"/>
          <w:sz w:val="28"/>
          <w:szCs w:val="28"/>
        </w:rPr>
        <w:t>объект</w:t>
      </w:r>
      <w:r w:rsidR="007412A3" w:rsidRPr="00BC1EB3">
        <w:rPr>
          <w:rFonts w:ascii="Times New Roman" w:hAnsi="Times New Roman"/>
          <w:sz w:val="28"/>
          <w:szCs w:val="28"/>
        </w:rPr>
        <w:t>а</w:t>
      </w:r>
      <w:r w:rsidR="00A125CA" w:rsidRPr="00BC1EB3">
        <w:rPr>
          <w:rFonts w:ascii="Times New Roman" w:hAnsi="Times New Roman"/>
          <w:sz w:val="28"/>
          <w:szCs w:val="28"/>
        </w:rPr>
        <w:t xml:space="preserve"> оценк</w:t>
      </w:r>
      <w:r w:rsidR="00EE15C1" w:rsidRPr="00BC1EB3">
        <w:rPr>
          <w:rFonts w:ascii="Times New Roman" w:hAnsi="Times New Roman"/>
          <w:sz w:val="28"/>
          <w:szCs w:val="28"/>
        </w:rPr>
        <w:t>и</w:t>
      </w:r>
      <w:r w:rsidR="002E4CF9" w:rsidRPr="00BC1EB3">
        <w:rPr>
          <w:rFonts w:ascii="Times New Roman" w:hAnsi="Times New Roman"/>
          <w:sz w:val="28"/>
          <w:szCs w:val="28"/>
        </w:rPr>
        <w:t xml:space="preserve">, </w:t>
      </w:r>
      <w:r w:rsidR="007412A3" w:rsidRPr="00BC1EB3">
        <w:rPr>
          <w:rFonts w:ascii="Times New Roman" w:hAnsi="Times New Roman"/>
          <w:sz w:val="28"/>
          <w:szCs w:val="28"/>
        </w:rPr>
        <w:t>указыва</w:t>
      </w:r>
      <w:r w:rsidR="002E4CF9" w:rsidRPr="00BC1EB3">
        <w:rPr>
          <w:rFonts w:ascii="Times New Roman" w:hAnsi="Times New Roman"/>
          <w:sz w:val="28"/>
          <w:szCs w:val="28"/>
        </w:rPr>
        <w:t>ю</w:t>
      </w:r>
      <w:r w:rsidR="007412A3" w:rsidRPr="00BC1EB3">
        <w:rPr>
          <w:rFonts w:ascii="Times New Roman" w:hAnsi="Times New Roman"/>
          <w:sz w:val="28"/>
          <w:szCs w:val="28"/>
        </w:rPr>
        <w:t xml:space="preserve">тся </w:t>
      </w:r>
      <w:r w:rsidR="00033F54" w:rsidRPr="00BC1EB3">
        <w:rPr>
          <w:rFonts w:ascii="Times New Roman" w:hAnsi="Times New Roman"/>
          <w:sz w:val="28"/>
          <w:szCs w:val="28"/>
        </w:rPr>
        <w:t>земельный участок, здание, сооружение и другое недвижимое имущество</w:t>
      </w:r>
      <w:r w:rsidR="007412A3" w:rsidRPr="00BC1EB3">
        <w:rPr>
          <w:rFonts w:ascii="Times New Roman" w:hAnsi="Times New Roman"/>
          <w:sz w:val="28"/>
          <w:szCs w:val="28"/>
        </w:rPr>
        <w:t>, в отношении которого устанавливается (или установлен) сервитут</w:t>
      </w:r>
      <w:r w:rsidR="00BE3B55" w:rsidRPr="00BC1EB3">
        <w:rPr>
          <w:rFonts w:ascii="Times New Roman" w:hAnsi="Times New Roman"/>
          <w:sz w:val="28"/>
          <w:szCs w:val="28"/>
        </w:rPr>
        <w:t xml:space="preserve">. </w:t>
      </w:r>
    </w:p>
    <w:p w:rsidR="00DB3F5F" w:rsidRPr="00BC1EB3" w:rsidRDefault="00BE3B55" w:rsidP="00BE3B55">
      <w:pPr>
        <w:ind w:firstLine="540"/>
        <w:jc w:val="both"/>
        <w:rPr>
          <w:rFonts w:ascii="Times New Roman" w:hAnsi="Times New Roman"/>
          <w:sz w:val="28"/>
          <w:szCs w:val="28"/>
        </w:rPr>
      </w:pPr>
      <w:r w:rsidRPr="00BC1EB3">
        <w:rPr>
          <w:rFonts w:ascii="Times New Roman" w:hAnsi="Times New Roman"/>
          <w:sz w:val="28"/>
          <w:szCs w:val="28"/>
        </w:rPr>
        <w:t xml:space="preserve">Сервитут </w:t>
      </w:r>
      <w:r w:rsidR="0030141A" w:rsidRPr="00BC1EB3">
        <w:rPr>
          <w:rFonts w:ascii="Times New Roman" w:hAnsi="Times New Roman"/>
          <w:sz w:val="28"/>
          <w:szCs w:val="28"/>
        </w:rPr>
        <w:t xml:space="preserve">не является объектом оценки, так как </w:t>
      </w:r>
      <w:r w:rsidRPr="00BC1EB3">
        <w:rPr>
          <w:rFonts w:ascii="Times New Roman" w:hAnsi="Times New Roman"/>
          <w:sz w:val="28"/>
          <w:szCs w:val="28"/>
        </w:rPr>
        <w:t>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 (п.2 ст. 275 ГК РФ)</w:t>
      </w:r>
      <w:r w:rsidR="007412A3" w:rsidRPr="00BC1EB3">
        <w:rPr>
          <w:rFonts w:ascii="Times New Roman" w:hAnsi="Times New Roman"/>
          <w:sz w:val="28"/>
          <w:szCs w:val="28"/>
        </w:rPr>
        <w:t>;</w:t>
      </w:r>
    </w:p>
    <w:p w:rsidR="002E4CF9" w:rsidRPr="00BC1EB3" w:rsidRDefault="002E4CF9" w:rsidP="00DB3F5F">
      <w:pPr>
        <w:jc w:val="both"/>
        <w:rPr>
          <w:rFonts w:ascii="Times New Roman" w:hAnsi="Times New Roman"/>
          <w:sz w:val="28"/>
          <w:szCs w:val="28"/>
        </w:rPr>
      </w:pPr>
      <w:r w:rsidRPr="00BC1EB3">
        <w:rPr>
          <w:rFonts w:ascii="Times New Roman" w:hAnsi="Times New Roman"/>
          <w:sz w:val="28"/>
          <w:szCs w:val="28"/>
        </w:rPr>
        <w:t xml:space="preserve">- цели и задачи оценки - определение соразмерной платы за право ограниченного пользования </w:t>
      </w:r>
      <w:r w:rsidR="00033F54" w:rsidRPr="00BC1EB3">
        <w:rPr>
          <w:rFonts w:ascii="Times New Roman" w:hAnsi="Times New Roman"/>
          <w:sz w:val="28"/>
          <w:szCs w:val="28"/>
        </w:rPr>
        <w:t>чужими землями или чужими земельными участками, зданиями, сооружениями и другим недвижимым имуществом</w:t>
      </w:r>
      <w:r w:rsidRPr="00BC1EB3">
        <w:rPr>
          <w:rFonts w:ascii="Times New Roman" w:hAnsi="Times New Roman"/>
          <w:sz w:val="28"/>
          <w:szCs w:val="28"/>
        </w:rPr>
        <w:t>;</w:t>
      </w:r>
    </w:p>
    <w:p w:rsidR="000A2307" w:rsidRPr="00BC1EB3" w:rsidRDefault="002E4CF9" w:rsidP="00DB3F5F">
      <w:pPr>
        <w:jc w:val="both"/>
        <w:rPr>
          <w:rFonts w:ascii="Times New Roman" w:hAnsi="Times New Roman"/>
          <w:sz w:val="28"/>
          <w:szCs w:val="28"/>
        </w:rPr>
      </w:pPr>
      <w:r w:rsidRPr="00BC1EB3">
        <w:rPr>
          <w:rFonts w:ascii="Times New Roman" w:hAnsi="Times New Roman"/>
          <w:sz w:val="28"/>
          <w:szCs w:val="28"/>
        </w:rPr>
        <w:t>- в качестве прочей расчётной величины указывается</w:t>
      </w:r>
      <w:r w:rsidR="004064D5" w:rsidRPr="00BC1EB3">
        <w:rPr>
          <w:rFonts w:ascii="Times New Roman" w:hAnsi="Times New Roman"/>
        </w:rPr>
        <w:t xml:space="preserve"> </w:t>
      </w:r>
      <w:r w:rsidR="004064D5" w:rsidRPr="00BC1EB3">
        <w:rPr>
          <w:rFonts w:ascii="Times New Roman" w:hAnsi="Times New Roman"/>
          <w:sz w:val="28"/>
          <w:szCs w:val="28"/>
        </w:rPr>
        <w:t xml:space="preserve">соразмерная плата за право ограниченного пользования </w:t>
      </w:r>
      <w:r w:rsidR="00033F54" w:rsidRPr="00BC1EB3">
        <w:rPr>
          <w:rFonts w:ascii="Times New Roman" w:hAnsi="Times New Roman"/>
          <w:sz w:val="28"/>
          <w:szCs w:val="28"/>
        </w:rPr>
        <w:t xml:space="preserve">чужими землями или чужими земельными участками, зданиями, сооружениями и другим недвижимым имуществом </w:t>
      </w:r>
      <w:r w:rsidR="00AF2458" w:rsidRPr="00BC1EB3">
        <w:rPr>
          <w:rFonts w:ascii="Times New Roman" w:hAnsi="Times New Roman"/>
          <w:sz w:val="28"/>
          <w:szCs w:val="28"/>
        </w:rPr>
        <w:t>(сервитут)</w:t>
      </w:r>
      <w:r w:rsidR="00E20A1E" w:rsidRPr="00BC1EB3">
        <w:rPr>
          <w:rFonts w:ascii="Times New Roman" w:hAnsi="Times New Roman"/>
          <w:sz w:val="28"/>
          <w:szCs w:val="28"/>
        </w:rPr>
        <w:t>.</w:t>
      </w:r>
    </w:p>
    <w:p w:rsidR="00AF2458" w:rsidRPr="00BC1EB3" w:rsidRDefault="00AF2458" w:rsidP="00AF2458">
      <w:pPr>
        <w:pStyle w:val="1"/>
        <w:rPr>
          <w:rFonts w:ascii="Times New Roman" w:hAnsi="Times New Roman"/>
        </w:rPr>
      </w:pPr>
      <w:bookmarkStart w:id="5" w:name="_Toc89675447"/>
      <w:r w:rsidRPr="00BC1EB3">
        <w:rPr>
          <w:rFonts w:ascii="Times New Roman" w:hAnsi="Times New Roman"/>
        </w:rPr>
        <w:t>4.</w:t>
      </w:r>
      <w:r w:rsidRPr="00BC1EB3">
        <w:rPr>
          <w:rFonts w:ascii="Times New Roman" w:hAnsi="Times New Roman"/>
        </w:rPr>
        <w:tab/>
        <w:t>Обстоятельства, влияющие на расчет размера платы за право ограниченного пользования (сервитут)</w:t>
      </w:r>
      <w:bookmarkEnd w:id="5"/>
    </w:p>
    <w:p w:rsidR="00AF2458" w:rsidRPr="00BC1EB3" w:rsidRDefault="00AF2458" w:rsidP="00DB3F5F">
      <w:pPr>
        <w:jc w:val="both"/>
        <w:rPr>
          <w:rFonts w:ascii="Times New Roman" w:hAnsi="Times New Roman"/>
          <w:sz w:val="28"/>
          <w:szCs w:val="28"/>
        </w:rPr>
      </w:pPr>
    </w:p>
    <w:p w:rsidR="004064D5" w:rsidRPr="00BC1EB3" w:rsidRDefault="00AF2458" w:rsidP="00DB3F5F">
      <w:pPr>
        <w:jc w:val="both"/>
        <w:rPr>
          <w:rFonts w:ascii="Times New Roman" w:hAnsi="Times New Roman"/>
          <w:sz w:val="28"/>
          <w:szCs w:val="28"/>
        </w:rPr>
      </w:pPr>
      <w:r w:rsidRPr="00BC1EB3">
        <w:rPr>
          <w:rFonts w:ascii="Times New Roman" w:hAnsi="Times New Roman"/>
          <w:sz w:val="28"/>
          <w:szCs w:val="28"/>
        </w:rPr>
        <w:t xml:space="preserve">В отчете об оценке </w:t>
      </w:r>
      <w:r w:rsidR="00D6417D" w:rsidRPr="00BC1EB3">
        <w:rPr>
          <w:rFonts w:ascii="Times New Roman" w:hAnsi="Times New Roman"/>
          <w:sz w:val="28"/>
          <w:szCs w:val="28"/>
        </w:rPr>
        <w:t xml:space="preserve">следует </w:t>
      </w:r>
      <w:r w:rsidRPr="00BC1EB3">
        <w:rPr>
          <w:rFonts w:ascii="Times New Roman" w:hAnsi="Times New Roman"/>
          <w:sz w:val="28"/>
          <w:szCs w:val="28"/>
        </w:rPr>
        <w:t xml:space="preserve">привести и проанализировать факторы, влияющие на расчет размера платы за право ограниченного пользования </w:t>
      </w:r>
      <w:r w:rsidR="00D6417D" w:rsidRPr="00BC1EB3">
        <w:rPr>
          <w:rFonts w:ascii="Times New Roman" w:hAnsi="Times New Roman"/>
          <w:sz w:val="28"/>
          <w:szCs w:val="28"/>
        </w:rPr>
        <w:t>земельным участком, зданием, сооружением и другим недвижимым имуществом (далее – «объектом оценки»),</w:t>
      </w:r>
      <w:r w:rsidR="00067524" w:rsidRPr="00BC1EB3">
        <w:rPr>
          <w:rFonts w:ascii="Times New Roman" w:hAnsi="Times New Roman"/>
          <w:sz w:val="28"/>
          <w:szCs w:val="28"/>
        </w:rPr>
        <w:t xml:space="preserve"> в том числе</w:t>
      </w:r>
      <w:r w:rsidRPr="00BC1EB3">
        <w:rPr>
          <w:rFonts w:ascii="Times New Roman" w:hAnsi="Times New Roman"/>
          <w:sz w:val="28"/>
          <w:szCs w:val="28"/>
        </w:rPr>
        <w:t>:</w:t>
      </w:r>
    </w:p>
    <w:p w:rsidR="00876D74" w:rsidRPr="00BC1EB3" w:rsidRDefault="00876D74" w:rsidP="00876D74">
      <w:pPr>
        <w:pStyle w:val="a4"/>
        <w:numPr>
          <w:ilvl w:val="0"/>
          <w:numId w:val="10"/>
        </w:numPr>
        <w:jc w:val="both"/>
        <w:rPr>
          <w:rFonts w:ascii="Times New Roman" w:hAnsi="Times New Roman"/>
          <w:sz w:val="28"/>
          <w:szCs w:val="28"/>
        </w:rPr>
      </w:pPr>
      <w:r w:rsidRPr="00BC1EB3">
        <w:rPr>
          <w:rFonts w:ascii="Times New Roman" w:hAnsi="Times New Roman"/>
          <w:sz w:val="28"/>
          <w:szCs w:val="28"/>
        </w:rPr>
        <w:t>вид сервитута:</w:t>
      </w:r>
    </w:p>
    <w:p w:rsidR="00876D74" w:rsidRPr="00BC1EB3" w:rsidRDefault="00876D74" w:rsidP="00876D74">
      <w:pPr>
        <w:pStyle w:val="a4"/>
        <w:numPr>
          <w:ilvl w:val="1"/>
          <w:numId w:val="10"/>
        </w:numPr>
        <w:jc w:val="both"/>
        <w:rPr>
          <w:rFonts w:ascii="Times New Roman" w:hAnsi="Times New Roman"/>
          <w:sz w:val="28"/>
          <w:szCs w:val="28"/>
        </w:rPr>
      </w:pPr>
      <w:r w:rsidRPr="00BC1EB3">
        <w:rPr>
          <w:rFonts w:ascii="Times New Roman" w:hAnsi="Times New Roman"/>
          <w:sz w:val="28"/>
          <w:szCs w:val="28"/>
        </w:rPr>
        <w:t>частный сервитут (сервитут) (п. 3 ст. 274 ГК РФ);</w:t>
      </w:r>
    </w:p>
    <w:p w:rsidR="00876D74" w:rsidRPr="00BC1EB3" w:rsidRDefault="00876D74" w:rsidP="00876D74">
      <w:pPr>
        <w:pStyle w:val="a4"/>
        <w:numPr>
          <w:ilvl w:val="1"/>
          <w:numId w:val="10"/>
        </w:numPr>
        <w:jc w:val="both"/>
        <w:rPr>
          <w:rFonts w:ascii="Times New Roman" w:hAnsi="Times New Roman"/>
          <w:sz w:val="28"/>
          <w:szCs w:val="28"/>
        </w:rPr>
      </w:pPr>
      <w:r w:rsidRPr="00BC1EB3">
        <w:rPr>
          <w:rFonts w:ascii="Times New Roman" w:hAnsi="Times New Roman"/>
          <w:sz w:val="28"/>
          <w:szCs w:val="28"/>
        </w:rPr>
        <w:t>публичный сервитут (п. 2 ст. 23 ЗК РФ).</w:t>
      </w:r>
    </w:p>
    <w:p w:rsidR="00AF2458" w:rsidRPr="00BC1EB3" w:rsidRDefault="00AF2458" w:rsidP="009A112E">
      <w:pPr>
        <w:pStyle w:val="a4"/>
        <w:numPr>
          <w:ilvl w:val="0"/>
          <w:numId w:val="10"/>
        </w:numPr>
        <w:jc w:val="both"/>
        <w:rPr>
          <w:rFonts w:ascii="Times New Roman" w:hAnsi="Times New Roman"/>
          <w:sz w:val="28"/>
          <w:szCs w:val="28"/>
        </w:rPr>
      </w:pPr>
      <w:r w:rsidRPr="00BC1EB3">
        <w:rPr>
          <w:rFonts w:ascii="Times New Roman" w:hAnsi="Times New Roman"/>
          <w:sz w:val="28"/>
          <w:szCs w:val="28"/>
        </w:rPr>
        <w:t xml:space="preserve">установленное разрешенное использование </w:t>
      </w:r>
      <w:r w:rsidR="00D6417D" w:rsidRPr="00BC1EB3">
        <w:rPr>
          <w:rFonts w:ascii="Times New Roman" w:hAnsi="Times New Roman"/>
          <w:sz w:val="28"/>
          <w:szCs w:val="28"/>
        </w:rPr>
        <w:t>объекта оценки</w:t>
      </w:r>
      <w:r w:rsidRPr="00BC1EB3">
        <w:rPr>
          <w:rFonts w:ascii="Times New Roman" w:hAnsi="Times New Roman"/>
          <w:sz w:val="28"/>
          <w:szCs w:val="28"/>
        </w:rPr>
        <w:t>;</w:t>
      </w:r>
    </w:p>
    <w:p w:rsidR="009A112E" w:rsidRPr="00BC1EB3" w:rsidRDefault="009A112E" w:rsidP="009A112E">
      <w:pPr>
        <w:pStyle w:val="a4"/>
        <w:numPr>
          <w:ilvl w:val="0"/>
          <w:numId w:val="10"/>
        </w:numPr>
        <w:jc w:val="both"/>
        <w:rPr>
          <w:rFonts w:ascii="Times New Roman" w:hAnsi="Times New Roman"/>
          <w:sz w:val="28"/>
          <w:szCs w:val="28"/>
        </w:rPr>
      </w:pPr>
      <w:r w:rsidRPr="00BC1EB3">
        <w:rPr>
          <w:rFonts w:ascii="Times New Roman" w:hAnsi="Times New Roman"/>
          <w:sz w:val="28"/>
          <w:szCs w:val="28"/>
        </w:rPr>
        <w:t>степень благоустройства и характеристики расположенных на земельном участке зданий, сооружений, сетей инженерно-технического обеспечения, влияние деятельности, осуществляемой правообладателем публичного сервитута на сохранение уровня благоустройства земельного участка и состояние указанных зданий, сооружений и сетей, а также необходимость и объем затрат на подготовку или восстановление возможности использования данного участка его правообладателем в той степени, в какой это было возможно до установления сервитута</w:t>
      </w:r>
      <w:r w:rsidR="00B217B4" w:rsidRPr="00BC1EB3">
        <w:rPr>
          <w:rFonts w:ascii="Times New Roman" w:hAnsi="Times New Roman"/>
          <w:sz w:val="28"/>
          <w:szCs w:val="28"/>
        </w:rPr>
        <w:t xml:space="preserve"> </w:t>
      </w:r>
      <w:r w:rsidR="00B217B4" w:rsidRPr="00BC1EB3">
        <w:rPr>
          <w:rFonts w:ascii="Times New Roman" w:hAnsi="Times New Roman"/>
        </w:rPr>
        <w:t>[</w:t>
      </w:r>
      <w:r w:rsidR="00CE51AC" w:rsidRPr="00BC1EB3">
        <w:rPr>
          <w:rFonts w:ascii="Times New Roman" w:hAnsi="Times New Roman"/>
        </w:rPr>
        <w:fldChar w:fldCharType="begin"/>
      </w:r>
      <w:r w:rsidR="00B217B4" w:rsidRPr="00BC1EB3">
        <w:rPr>
          <w:rFonts w:ascii="Times New Roman" w:hAnsi="Times New Roman"/>
        </w:rPr>
        <w:instrText xml:space="preserve"> REF _Ref84955654 \r \h </w:instrText>
      </w:r>
      <w:r w:rsidR="00614445" w:rsidRPr="00BC1EB3">
        <w:rPr>
          <w:rFonts w:ascii="Times New Roman" w:hAnsi="Times New Roman"/>
        </w:rPr>
        <w:instrText xml:space="preserve"> \* MERGEFORMAT </w:instrText>
      </w:r>
      <w:r w:rsidR="00CE51AC" w:rsidRPr="00BC1EB3">
        <w:rPr>
          <w:rFonts w:ascii="Times New Roman" w:hAnsi="Times New Roman"/>
        </w:rPr>
      </w:r>
      <w:r w:rsidR="00CE51AC" w:rsidRPr="00BC1EB3">
        <w:rPr>
          <w:rFonts w:ascii="Times New Roman" w:hAnsi="Times New Roman"/>
        </w:rPr>
        <w:fldChar w:fldCharType="separate"/>
      </w:r>
      <w:r w:rsidR="00B217B4" w:rsidRPr="00BC1EB3">
        <w:rPr>
          <w:rFonts w:ascii="Times New Roman" w:hAnsi="Times New Roman"/>
        </w:rPr>
        <w:t>8</w:t>
      </w:r>
      <w:r w:rsidR="00CE51AC" w:rsidRPr="00BC1EB3">
        <w:rPr>
          <w:rFonts w:ascii="Times New Roman" w:hAnsi="Times New Roman"/>
        </w:rPr>
        <w:fldChar w:fldCharType="end"/>
      </w:r>
      <w:r w:rsidR="00B217B4" w:rsidRPr="00BC1EB3">
        <w:rPr>
          <w:rFonts w:ascii="Times New Roman" w:hAnsi="Times New Roman"/>
        </w:rPr>
        <w:t>]</w:t>
      </w:r>
      <w:r w:rsidRPr="00BC1EB3">
        <w:rPr>
          <w:rFonts w:ascii="Times New Roman" w:hAnsi="Times New Roman"/>
        </w:rPr>
        <w:t>;</w:t>
      </w:r>
    </w:p>
    <w:p w:rsidR="009A112E" w:rsidRPr="00BC1EB3" w:rsidRDefault="009A112E" w:rsidP="009A112E">
      <w:pPr>
        <w:pStyle w:val="a4"/>
        <w:numPr>
          <w:ilvl w:val="0"/>
          <w:numId w:val="10"/>
        </w:numPr>
        <w:jc w:val="both"/>
        <w:rPr>
          <w:rFonts w:ascii="Times New Roman" w:hAnsi="Times New Roman"/>
          <w:sz w:val="28"/>
          <w:szCs w:val="28"/>
        </w:rPr>
      </w:pPr>
      <w:r w:rsidRPr="00BC1EB3">
        <w:rPr>
          <w:rFonts w:ascii="Times New Roman" w:hAnsi="Times New Roman"/>
          <w:sz w:val="28"/>
          <w:szCs w:val="28"/>
        </w:rPr>
        <w:t xml:space="preserve">характер хозяйственной деятельности правообладателя </w:t>
      </w:r>
      <w:r w:rsidR="008A0858" w:rsidRPr="00BC1EB3">
        <w:rPr>
          <w:rFonts w:ascii="Times New Roman" w:hAnsi="Times New Roman"/>
          <w:sz w:val="28"/>
          <w:szCs w:val="28"/>
        </w:rPr>
        <w:t>объекта оценки</w:t>
      </w:r>
      <w:r w:rsidRPr="00BC1EB3">
        <w:rPr>
          <w:rFonts w:ascii="Times New Roman" w:hAnsi="Times New Roman"/>
          <w:sz w:val="28"/>
          <w:szCs w:val="28"/>
        </w:rPr>
        <w:t xml:space="preserve"> и мероприятия, выполненные для ее дальнейшего осуществления (запланированное строительство объектов капитального строительства, выполнение работ по благоустройству территории, необходимость уборки урожая, создание защитных сооружений, завершение инвестиционного проекта, текущее или запланированное проведение инженерных изысканий, архитектурно-строительное проектирование)</w:t>
      </w:r>
      <w:r w:rsidR="00B217B4" w:rsidRPr="00BC1EB3">
        <w:rPr>
          <w:rFonts w:ascii="Times New Roman" w:hAnsi="Times New Roman"/>
          <w:sz w:val="28"/>
          <w:szCs w:val="28"/>
        </w:rPr>
        <w:t xml:space="preserve"> </w:t>
      </w:r>
      <w:r w:rsidR="00B217B4" w:rsidRPr="00BC1EB3">
        <w:rPr>
          <w:rFonts w:ascii="Times New Roman" w:hAnsi="Times New Roman"/>
        </w:rPr>
        <w:t>[</w:t>
      </w:r>
      <w:r w:rsidR="00CE51AC" w:rsidRPr="00BC1EB3">
        <w:rPr>
          <w:rFonts w:ascii="Times New Roman" w:hAnsi="Times New Roman"/>
        </w:rPr>
        <w:fldChar w:fldCharType="begin"/>
      </w:r>
      <w:r w:rsidR="00B217B4" w:rsidRPr="00BC1EB3">
        <w:rPr>
          <w:rFonts w:ascii="Times New Roman" w:hAnsi="Times New Roman"/>
        </w:rPr>
        <w:instrText xml:space="preserve"> REF _Ref84955654 \r \h </w:instrText>
      </w:r>
      <w:r w:rsidR="00614445" w:rsidRPr="00BC1EB3">
        <w:rPr>
          <w:rFonts w:ascii="Times New Roman" w:hAnsi="Times New Roman"/>
        </w:rPr>
        <w:instrText xml:space="preserve"> \* MERGEFORMAT </w:instrText>
      </w:r>
      <w:r w:rsidR="00CE51AC" w:rsidRPr="00BC1EB3">
        <w:rPr>
          <w:rFonts w:ascii="Times New Roman" w:hAnsi="Times New Roman"/>
        </w:rPr>
      </w:r>
      <w:r w:rsidR="00CE51AC" w:rsidRPr="00BC1EB3">
        <w:rPr>
          <w:rFonts w:ascii="Times New Roman" w:hAnsi="Times New Roman"/>
        </w:rPr>
        <w:fldChar w:fldCharType="separate"/>
      </w:r>
      <w:r w:rsidR="00B217B4" w:rsidRPr="00BC1EB3">
        <w:rPr>
          <w:rFonts w:ascii="Times New Roman" w:hAnsi="Times New Roman"/>
        </w:rPr>
        <w:t>8</w:t>
      </w:r>
      <w:r w:rsidR="00CE51AC" w:rsidRPr="00BC1EB3">
        <w:rPr>
          <w:rFonts w:ascii="Times New Roman" w:hAnsi="Times New Roman"/>
        </w:rPr>
        <w:fldChar w:fldCharType="end"/>
      </w:r>
      <w:r w:rsidR="00B217B4" w:rsidRPr="00BC1EB3">
        <w:rPr>
          <w:rFonts w:ascii="Times New Roman" w:hAnsi="Times New Roman"/>
        </w:rPr>
        <w:t>]</w:t>
      </w:r>
      <w:r w:rsidRPr="00BC1EB3">
        <w:rPr>
          <w:rFonts w:ascii="Times New Roman" w:hAnsi="Times New Roman"/>
        </w:rPr>
        <w:t>;</w:t>
      </w:r>
    </w:p>
    <w:p w:rsidR="009A112E" w:rsidRPr="00BC1EB3" w:rsidRDefault="009A112E" w:rsidP="009A112E">
      <w:pPr>
        <w:pStyle w:val="a4"/>
        <w:numPr>
          <w:ilvl w:val="0"/>
          <w:numId w:val="10"/>
        </w:numPr>
        <w:jc w:val="both"/>
        <w:rPr>
          <w:rFonts w:ascii="Times New Roman" w:hAnsi="Times New Roman"/>
          <w:sz w:val="28"/>
          <w:szCs w:val="28"/>
        </w:rPr>
      </w:pPr>
      <w:r w:rsidRPr="00BC1EB3">
        <w:rPr>
          <w:rFonts w:ascii="Times New Roman" w:hAnsi="Times New Roman"/>
          <w:sz w:val="28"/>
          <w:szCs w:val="28"/>
        </w:rPr>
        <w:t xml:space="preserve">срок договора аренды </w:t>
      </w:r>
      <w:r w:rsidR="00B6148A" w:rsidRPr="00BC1EB3">
        <w:rPr>
          <w:rFonts w:ascii="Times New Roman" w:hAnsi="Times New Roman"/>
          <w:sz w:val="28"/>
          <w:szCs w:val="28"/>
        </w:rPr>
        <w:t>(</w:t>
      </w:r>
      <w:r w:rsidRPr="00BC1EB3">
        <w:rPr>
          <w:rFonts w:ascii="Times New Roman" w:hAnsi="Times New Roman"/>
          <w:sz w:val="28"/>
          <w:szCs w:val="28"/>
        </w:rPr>
        <w:t>или договора безвозмездного пользования</w:t>
      </w:r>
      <w:r w:rsidR="00B6148A" w:rsidRPr="00BC1EB3">
        <w:rPr>
          <w:rFonts w:ascii="Times New Roman" w:hAnsi="Times New Roman"/>
          <w:sz w:val="28"/>
          <w:szCs w:val="28"/>
        </w:rPr>
        <w:t>) объекта оценки</w:t>
      </w:r>
      <w:r w:rsidR="00B217B4" w:rsidRPr="00BC1EB3">
        <w:rPr>
          <w:rFonts w:ascii="Times New Roman" w:hAnsi="Times New Roman"/>
          <w:sz w:val="28"/>
          <w:szCs w:val="28"/>
        </w:rPr>
        <w:t xml:space="preserve"> </w:t>
      </w:r>
      <w:r w:rsidR="00B217B4" w:rsidRPr="00BC1EB3">
        <w:rPr>
          <w:rFonts w:ascii="Times New Roman" w:hAnsi="Times New Roman"/>
        </w:rPr>
        <w:t>[</w:t>
      </w:r>
      <w:r w:rsidR="00CE51AC" w:rsidRPr="00BC1EB3">
        <w:rPr>
          <w:rFonts w:ascii="Times New Roman" w:hAnsi="Times New Roman"/>
        </w:rPr>
        <w:fldChar w:fldCharType="begin"/>
      </w:r>
      <w:r w:rsidR="00B217B4" w:rsidRPr="00BC1EB3">
        <w:rPr>
          <w:rFonts w:ascii="Times New Roman" w:hAnsi="Times New Roman"/>
        </w:rPr>
        <w:instrText xml:space="preserve"> REF _Ref84955654 \r \h </w:instrText>
      </w:r>
      <w:r w:rsidR="00614445" w:rsidRPr="00BC1EB3">
        <w:rPr>
          <w:rFonts w:ascii="Times New Roman" w:hAnsi="Times New Roman"/>
        </w:rPr>
        <w:instrText xml:space="preserve"> \* MERGEFORMAT </w:instrText>
      </w:r>
      <w:r w:rsidR="00CE51AC" w:rsidRPr="00BC1EB3">
        <w:rPr>
          <w:rFonts w:ascii="Times New Roman" w:hAnsi="Times New Roman"/>
        </w:rPr>
      </w:r>
      <w:r w:rsidR="00CE51AC" w:rsidRPr="00BC1EB3">
        <w:rPr>
          <w:rFonts w:ascii="Times New Roman" w:hAnsi="Times New Roman"/>
        </w:rPr>
        <w:fldChar w:fldCharType="separate"/>
      </w:r>
      <w:r w:rsidR="00B217B4" w:rsidRPr="00BC1EB3">
        <w:rPr>
          <w:rFonts w:ascii="Times New Roman" w:hAnsi="Times New Roman"/>
        </w:rPr>
        <w:t>8</w:t>
      </w:r>
      <w:r w:rsidR="00CE51AC" w:rsidRPr="00BC1EB3">
        <w:rPr>
          <w:rFonts w:ascii="Times New Roman" w:hAnsi="Times New Roman"/>
        </w:rPr>
        <w:fldChar w:fldCharType="end"/>
      </w:r>
      <w:r w:rsidR="00B217B4" w:rsidRPr="00BC1EB3">
        <w:rPr>
          <w:rFonts w:ascii="Times New Roman" w:hAnsi="Times New Roman"/>
        </w:rPr>
        <w:t>]</w:t>
      </w:r>
      <w:r w:rsidRPr="00BC1EB3">
        <w:rPr>
          <w:rFonts w:ascii="Times New Roman" w:hAnsi="Times New Roman"/>
        </w:rPr>
        <w:t>;</w:t>
      </w:r>
    </w:p>
    <w:p w:rsidR="00AF2458" w:rsidRPr="00BC1EB3" w:rsidRDefault="009A112E" w:rsidP="009A112E">
      <w:pPr>
        <w:pStyle w:val="a4"/>
        <w:numPr>
          <w:ilvl w:val="0"/>
          <w:numId w:val="10"/>
        </w:numPr>
        <w:jc w:val="both"/>
        <w:rPr>
          <w:rFonts w:ascii="Times New Roman" w:hAnsi="Times New Roman"/>
          <w:sz w:val="28"/>
          <w:szCs w:val="28"/>
        </w:rPr>
      </w:pPr>
      <w:r w:rsidRPr="00BC1EB3">
        <w:rPr>
          <w:rFonts w:ascii="Times New Roman" w:hAnsi="Times New Roman"/>
          <w:sz w:val="28"/>
          <w:szCs w:val="28"/>
        </w:rPr>
        <w:t>существу</w:t>
      </w:r>
      <w:r w:rsidR="00AF2458" w:rsidRPr="00BC1EB3">
        <w:rPr>
          <w:rFonts w:ascii="Times New Roman" w:hAnsi="Times New Roman"/>
          <w:sz w:val="28"/>
          <w:szCs w:val="28"/>
        </w:rPr>
        <w:t xml:space="preserve">ющие до установления сервитута ограничения (обременения) прав на </w:t>
      </w:r>
      <w:r w:rsidR="00B6148A" w:rsidRPr="00BC1EB3">
        <w:rPr>
          <w:rFonts w:ascii="Times New Roman" w:hAnsi="Times New Roman"/>
          <w:sz w:val="28"/>
          <w:szCs w:val="28"/>
        </w:rPr>
        <w:t>объект оценки</w:t>
      </w:r>
      <w:r w:rsidR="00AF2458" w:rsidRPr="00BC1EB3">
        <w:rPr>
          <w:rFonts w:ascii="Times New Roman" w:hAnsi="Times New Roman"/>
          <w:sz w:val="28"/>
          <w:szCs w:val="28"/>
        </w:rPr>
        <w:t>;</w:t>
      </w:r>
    </w:p>
    <w:p w:rsidR="00AF2458" w:rsidRPr="00BC1EB3" w:rsidRDefault="00AF2458" w:rsidP="009A112E">
      <w:pPr>
        <w:pStyle w:val="a4"/>
        <w:numPr>
          <w:ilvl w:val="0"/>
          <w:numId w:val="10"/>
        </w:numPr>
        <w:jc w:val="both"/>
        <w:rPr>
          <w:rFonts w:ascii="Times New Roman" w:hAnsi="Times New Roman"/>
          <w:sz w:val="28"/>
          <w:szCs w:val="28"/>
        </w:rPr>
      </w:pPr>
      <w:r w:rsidRPr="00BC1EB3">
        <w:rPr>
          <w:rFonts w:ascii="Times New Roman" w:hAnsi="Times New Roman"/>
          <w:sz w:val="28"/>
          <w:szCs w:val="28"/>
        </w:rPr>
        <w:t xml:space="preserve">степень обременения сервитутом </w:t>
      </w:r>
      <w:r w:rsidR="00B6148A" w:rsidRPr="00BC1EB3">
        <w:rPr>
          <w:rFonts w:ascii="Times New Roman" w:hAnsi="Times New Roman"/>
          <w:sz w:val="28"/>
          <w:szCs w:val="28"/>
        </w:rPr>
        <w:t>объекта оценки</w:t>
      </w:r>
      <w:r w:rsidRPr="00BC1EB3">
        <w:rPr>
          <w:rFonts w:ascii="Times New Roman" w:hAnsi="Times New Roman"/>
          <w:sz w:val="28"/>
          <w:szCs w:val="28"/>
        </w:rPr>
        <w:t xml:space="preserve"> в целом (а не отдельной его части), которая выражается в:</w:t>
      </w:r>
    </w:p>
    <w:p w:rsidR="00AF2458" w:rsidRPr="00BC1EB3" w:rsidRDefault="00AF2458" w:rsidP="009A112E">
      <w:pPr>
        <w:pStyle w:val="a4"/>
        <w:numPr>
          <w:ilvl w:val="1"/>
          <w:numId w:val="10"/>
        </w:numPr>
        <w:jc w:val="both"/>
        <w:rPr>
          <w:rFonts w:ascii="Times New Roman" w:hAnsi="Times New Roman"/>
          <w:sz w:val="28"/>
          <w:szCs w:val="28"/>
        </w:rPr>
      </w:pPr>
      <w:r w:rsidRPr="00BC1EB3">
        <w:rPr>
          <w:rFonts w:ascii="Times New Roman" w:hAnsi="Times New Roman"/>
          <w:sz w:val="28"/>
          <w:szCs w:val="28"/>
        </w:rPr>
        <w:t xml:space="preserve">возможности продолжения использования </w:t>
      </w:r>
      <w:r w:rsidR="00B6148A" w:rsidRPr="00BC1EB3">
        <w:rPr>
          <w:rFonts w:ascii="Times New Roman" w:hAnsi="Times New Roman"/>
          <w:sz w:val="28"/>
          <w:szCs w:val="28"/>
        </w:rPr>
        <w:t>объекта оценки</w:t>
      </w:r>
      <w:r w:rsidRPr="00BC1EB3">
        <w:rPr>
          <w:rFonts w:ascii="Times New Roman" w:hAnsi="Times New Roman"/>
          <w:sz w:val="28"/>
          <w:szCs w:val="28"/>
        </w:rPr>
        <w:t xml:space="preserve"> после установления сервитута в соответствии с его разрешенным использованием;</w:t>
      </w:r>
    </w:p>
    <w:p w:rsidR="00AF2458" w:rsidRPr="00BC1EB3" w:rsidRDefault="00AF2458" w:rsidP="009A112E">
      <w:pPr>
        <w:pStyle w:val="a4"/>
        <w:numPr>
          <w:ilvl w:val="1"/>
          <w:numId w:val="10"/>
        </w:numPr>
        <w:jc w:val="both"/>
        <w:rPr>
          <w:rFonts w:ascii="Times New Roman" w:hAnsi="Times New Roman"/>
          <w:sz w:val="28"/>
          <w:szCs w:val="28"/>
        </w:rPr>
      </w:pPr>
      <w:r w:rsidRPr="00BC1EB3">
        <w:rPr>
          <w:rFonts w:ascii="Times New Roman" w:hAnsi="Times New Roman"/>
          <w:sz w:val="28"/>
          <w:szCs w:val="28"/>
        </w:rPr>
        <w:t>продолжительности срока сервитута;</w:t>
      </w:r>
    </w:p>
    <w:p w:rsidR="00AF2458" w:rsidRPr="00BC1EB3" w:rsidRDefault="00AF2458" w:rsidP="009A112E">
      <w:pPr>
        <w:pStyle w:val="a4"/>
        <w:numPr>
          <w:ilvl w:val="1"/>
          <w:numId w:val="10"/>
        </w:numPr>
        <w:jc w:val="both"/>
        <w:rPr>
          <w:rFonts w:ascii="Times New Roman" w:hAnsi="Times New Roman"/>
          <w:sz w:val="28"/>
          <w:szCs w:val="28"/>
        </w:rPr>
      </w:pPr>
      <w:r w:rsidRPr="00BC1EB3">
        <w:rPr>
          <w:rFonts w:ascii="Times New Roman" w:hAnsi="Times New Roman"/>
          <w:sz w:val="28"/>
          <w:szCs w:val="28"/>
        </w:rPr>
        <w:t xml:space="preserve">объеме, содержании и сроке работ, осуществляемых обладателем сервитута, и степени их влияния на хозяйственную деятельность на </w:t>
      </w:r>
      <w:r w:rsidR="00B6148A" w:rsidRPr="00BC1EB3">
        <w:rPr>
          <w:rFonts w:ascii="Times New Roman" w:hAnsi="Times New Roman"/>
          <w:sz w:val="28"/>
          <w:szCs w:val="28"/>
        </w:rPr>
        <w:t>объекте оценки</w:t>
      </w:r>
      <w:r w:rsidRPr="00BC1EB3">
        <w:rPr>
          <w:rFonts w:ascii="Times New Roman" w:hAnsi="Times New Roman"/>
          <w:sz w:val="28"/>
          <w:szCs w:val="28"/>
        </w:rPr>
        <w:t>;</w:t>
      </w:r>
    </w:p>
    <w:p w:rsidR="00AF2458" w:rsidRPr="00BC1EB3" w:rsidRDefault="00AF2458" w:rsidP="009A112E">
      <w:pPr>
        <w:pStyle w:val="a4"/>
        <w:numPr>
          <w:ilvl w:val="1"/>
          <w:numId w:val="10"/>
        </w:numPr>
        <w:jc w:val="both"/>
        <w:rPr>
          <w:rFonts w:ascii="Times New Roman" w:hAnsi="Times New Roman"/>
          <w:sz w:val="28"/>
          <w:szCs w:val="28"/>
        </w:rPr>
      </w:pPr>
      <w:r w:rsidRPr="00BC1EB3">
        <w:rPr>
          <w:rFonts w:ascii="Times New Roman" w:hAnsi="Times New Roman"/>
          <w:sz w:val="28"/>
          <w:szCs w:val="28"/>
        </w:rPr>
        <w:t>затруднении хозяйственной деятельности в связи с осуществлением сервитута в сравнении с существующими ограничениями (обременен</w:t>
      </w:r>
      <w:r w:rsidR="00BE3B55" w:rsidRPr="00BC1EB3">
        <w:rPr>
          <w:rFonts w:ascii="Times New Roman" w:hAnsi="Times New Roman"/>
          <w:sz w:val="28"/>
          <w:szCs w:val="28"/>
        </w:rPr>
        <w:t xml:space="preserve">иями) прав на </w:t>
      </w:r>
      <w:r w:rsidR="00B6148A" w:rsidRPr="00BC1EB3">
        <w:rPr>
          <w:rFonts w:ascii="Times New Roman" w:hAnsi="Times New Roman"/>
          <w:sz w:val="28"/>
          <w:szCs w:val="28"/>
        </w:rPr>
        <w:t>объект оценки</w:t>
      </w:r>
      <w:r w:rsidR="00BE3B55" w:rsidRPr="00BC1EB3">
        <w:rPr>
          <w:rFonts w:ascii="Times New Roman" w:hAnsi="Times New Roman"/>
          <w:sz w:val="28"/>
          <w:szCs w:val="28"/>
        </w:rPr>
        <w:t>;</w:t>
      </w:r>
    </w:p>
    <w:p w:rsidR="00BE3B55" w:rsidRPr="00BC1EB3" w:rsidRDefault="00667C8E" w:rsidP="00BE3B55">
      <w:pPr>
        <w:pStyle w:val="a4"/>
        <w:numPr>
          <w:ilvl w:val="0"/>
          <w:numId w:val="10"/>
        </w:numPr>
        <w:jc w:val="both"/>
        <w:rPr>
          <w:rFonts w:ascii="Times New Roman" w:hAnsi="Times New Roman"/>
          <w:sz w:val="28"/>
          <w:szCs w:val="28"/>
        </w:rPr>
      </w:pPr>
      <w:r w:rsidRPr="00BC1EB3">
        <w:rPr>
          <w:rFonts w:ascii="Times New Roman" w:hAnsi="Times New Roman"/>
          <w:sz w:val="28"/>
          <w:szCs w:val="28"/>
        </w:rPr>
        <w:t>доля</w:t>
      </w:r>
      <w:r w:rsidR="00BE3B55" w:rsidRPr="00BC1EB3">
        <w:rPr>
          <w:rFonts w:ascii="Times New Roman" w:hAnsi="Times New Roman"/>
          <w:sz w:val="28"/>
          <w:szCs w:val="28"/>
        </w:rPr>
        <w:t xml:space="preserve"> </w:t>
      </w:r>
      <w:r w:rsidR="007E0820" w:rsidRPr="00BC1EB3">
        <w:rPr>
          <w:rFonts w:ascii="Times New Roman" w:hAnsi="Times New Roman"/>
          <w:sz w:val="28"/>
          <w:szCs w:val="28"/>
        </w:rPr>
        <w:t>объекта оценки</w:t>
      </w:r>
      <w:r w:rsidR="00BE3B55" w:rsidRPr="00BC1EB3">
        <w:rPr>
          <w:rFonts w:ascii="Times New Roman" w:hAnsi="Times New Roman"/>
          <w:sz w:val="28"/>
          <w:szCs w:val="28"/>
        </w:rPr>
        <w:t>, ограниченн</w:t>
      </w:r>
      <w:r w:rsidRPr="00BC1EB3">
        <w:rPr>
          <w:rFonts w:ascii="Times New Roman" w:hAnsi="Times New Roman"/>
          <w:sz w:val="28"/>
          <w:szCs w:val="28"/>
        </w:rPr>
        <w:t>ая</w:t>
      </w:r>
      <w:r w:rsidR="00BE3B55" w:rsidRPr="00BC1EB3">
        <w:rPr>
          <w:rFonts w:ascii="Times New Roman" w:hAnsi="Times New Roman"/>
          <w:sz w:val="28"/>
          <w:szCs w:val="28"/>
        </w:rPr>
        <w:t xml:space="preserve"> сервитутом, в общей площади </w:t>
      </w:r>
      <w:r w:rsidR="007E0820" w:rsidRPr="00BC1EB3">
        <w:rPr>
          <w:rFonts w:ascii="Times New Roman" w:hAnsi="Times New Roman"/>
          <w:sz w:val="28"/>
          <w:szCs w:val="28"/>
        </w:rPr>
        <w:t>объекта оценки</w:t>
      </w:r>
      <w:r w:rsidR="00B217B4" w:rsidRPr="00BC1EB3">
        <w:rPr>
          <w:rFonts w:ascii="Times New Roman" w:hAnsi="Times New Roman"/>
          <w:sz w:val="28"/>
          <w:szCs w:val="28"/>
        </w:rPr>
        <w:t xml:space="preserve"> (признаком отдельной единицы является кадастровый номер)</w:t>
      </w:r>
      <w:r w:rsidR="00BE3B55" w:rsidRPr="00BC1EB3">
        <w:rPr>
          <w:rFonts w:ascii="Times New Roman" w:hAnsi="Times New Roman"/>
        </w:rPr>
        <w:t xml:space="preserve"> [</w:t>
      </w:r>
      <w:r w:rsidR="00CE51AC" w:rsidRPr="00BC1EB3">
        <w:rPr>
          <w:rFonts w:ascii="Times New Roman" w:hAnsi="Times New Roman"/>
        </w:rPr>
        <w:fldChar w:fldCharType="begin"/>
      </w:r>
      <w:r w:rsidR="007E0820" w:rsidRPr="00BC1EB3">
        <w:rPr>
          <w:rFonts w:ascii="Times New Roman" w:hAnsi="Times New Roman"/>
        </w:rPr>
        <w:instrText xml:space="preserve"> REF _Ref86661278 \r \h </w:instrText>
      </w:r>
      <w:r w:rsidR="00614445" w:rsidRPr="00BC1EB3">
        <w:rPr>
          <w:rFonts w:ascii="Times New Roman" w:hAnsi="Times New Roman"/>
        </w:rPr>
        <w:instrText xml:space="preserve"> \* MERGEFORMAT </w:instrText>
      </w:r>
      <w:r w:rsidR="00CE51AC" w:rsidRPr="00BC1EB3">
        <w:rPr>
          <w:rFonts w:ascii="Times New Roman" w:hAnsi="Times New Roman"/>
        </w:rPr>
      </w:r>
      <w:r w:rsidR="00CE51AC" w:rsidRPr="00BC1EB3">
        <w:rPr>
          <w:rFonts w:ascii="Times New Roman" w:hAnsi="Times New Roman"/>
        </w:rPr>
        <w:fldChar w:fldCharType="separate"/>
      </w:r>
      <w:r w:rsidR="007E0820" w:rsidRPr="00BC1EB3">
        <w:rPr>
          <w:rFonts w:ascii="Times New Roman" w:hAnsi="Times New Roman"/>
        </w:rPr>
        <w:t>10</w:t>
      </w:r>
      <w:r w:rsidR="00CE51AC" w:rsidRPr="00BC1EB3">
        <w:rPr>
          <w:rFonts w:ascii="Times New Roman" w:hAnsi="Times New Roman"/>
        </w:rPr>
        <w:fldChar w:fldCharType="end"/>
      </w:r>
      <w:r w:rsidR="00BE3B55" w:rsidRPr="00BC1EB3">
        <w:rPr>
          <w:rFonts w:ascii="Times New Roman" w:hAnsi="Times New Roman"/>
        </w:rPr>
        <w:t>];</w:t>
      </w:r>
    </w:p>
    <w:p w:rsidR="00BE3B55" w:rsidRPr="00BC1EB3" w:rsidRDefault="00BE3B55" w:rsidP="00BE3B55">
      <w:pPr>
        <w:pStyle w:val="a4"/>
        <w:numPr>
          <w:ilvl w:val="0"/>
          <w:numId w:val="10"/>
        </w:numPr>
        <w:jc w:val="both"/>
        <w:rPr>
          <w:rFonts w:ascii="Times New Roman" w:hAnsi="Times New Roman"/>
          <w:sz w:val="28"/>
          <w:szCs w:val="28"/>
        </w:rPr>
      </w:pPr>
      <w:r w:rsidRPr="00BC1EB3">
        <w:rPr>
          <w:rFonts w:ascii="Times New Roman" w:hAnsi="Times New Roman"/>
          <w:sz w:val="28"/>
          <w:szCs w:val="28"/>
        </w:rPr>
        <w:t xml:space="preserve">объем ограничения пользования </w:t>
      </w:r>
      <w:r w:rsidR="007E0820" w:rsidRPr="00BC1EB3">
        <w:rPr>
          <w:rFonts w:ascii="Times New Roman" w:hAnsi="Times New Roman"/>
          <w:sz w:val="28"/>
          <w:szCs w:val="28"/>
        </w:rPr>
        <w:t>объектом оценки</w:t>
      </w:r>
      <w:r w:rsidRPr="00BC1EB3">
        <w:rPr>
          <w:rFonts w:ascii="Times New Roman" w:hAnsi="Times New Roman"/>
          <w:sz w:val="28"/>
          <w:szCs w:val="28"/>
        </w:rPr>
        <w:t xml:space="preserve"> и интенсивность его предполагаемого использования</w:t>
      </w:r>
      <w:r w:rsidRPr="00BC1EB3">
        <w:rPr>
          <w:rFonts w:ascii="Times New Roman" w:hAnsi="Times New Roman"/>
        </w:rPr>
        <w:t xml:space="preserve"> [</w:t>
      </w:r>
      <w:r w:rsidR="00CE51AC" w:rsidRPr="00BC1EB3">
        <w:rPr>
          <w:rFonts w:ascii="Times New Roman" w:hAnsi="Times New Roman"/>
        </w:rPr>
        <w:fldChar w:fldCharType="begin"/>
      </w:r>
      <w:r w:rsidR="007E0820" w:rsidRPr="00BC1EB3">
        <w:rPr>
          <w:rFonts w:ascii="Times New Roman" w:hAnsi="Times New Roman"/>
        </w:rPr>
        <w:instrText xml:space="preserve"> REF _Ref86661278 \r \h </w:instrText>
      </w:r>
      <w:r w:rsidR="00614445" w:rsidRPr="00BC1EB3">
        <w:rPr>
          <w:rFonts w:ascii="Times New Roman" w:hAnsi="Times New Roman"/>
        </w:rPr>
        <w:instrText xml:space="preserve"> \* MERGEFORMAT </w:instrText>
      </w:r>
      <w:r w:rsidR="00CE51AC" w:rsidRPr="00BC1EB3">
        <w:rPr>
          <w:rFonts w:ascii="Times New Roman" w:hAnsi="Times New Roman"/>
        </w:rPr>
      </w:r>
      <w:r w:rsidR="00CE51AC" w:rsidRPr="00BC1EB3">
        <w:rPr>
          <w:rFonts w:ascii="Times New Roman" w:hAnsi="Times New Roman"/>
        </w:rPr>
        <w:fldChar w:fldCharType="separate"/>
      </w:r>
      <w:r w:rsidR="007E0820" w:rsidRPr="00BC1EB3">
        <w:rPr>
          <w:rFonts w:ascii="Times New Roman" w:hAnsi="Times New Roman"/>
        </w:rPr>
        <w:t>10</w:t>
      </w:r>
      <w:r w:rsidR="00CE51AC" w:rsidRPr="00BC1EB3">
        <w:rPr>
          <w:rFonts w:ascii="Times New Roman" w:hAnsi="Times New Roman"/>
        </w:rPr>
        <w:fldChar w:fldCharType="end"/>
      </w:r>
      <w:r w:rsidRPr="00BC1EB3">
        <w:rPr>
          <w:rFonts w:ascii="Times New Roman" w:hAnsi="Times New Roman"/>
        </w:rPr>
        <w:t>];</w:t>
      </w:r>
    </w:p>
    <w:p w:rsidR="00BE3B55" w:rsidRPr="00BC1EB3" w:rsidRDefault="00BE3B55" w:rsidP="00BE3B55">
      <w:pPr>
        <w:pStyle w:val="a4"/>
        <w:numPr>
          <w:ilvl w:val="0"/>
          <w:numId w:val="10"/>
        </w:numPr>
        <w:jc w:val="both"/>
        <w:rPr>
          <w:rFonts w:ascii="Times New Roman" w:hAnsi="Times New Roman"/>
          <w:sz w:val="28"/>
          <w:szCs w:val="28"/>
        </w:rPr>
      </w:pPr>
      <w:r w:rsidRPr="00BC1EB3">
        <w:rPr>
          <w:rFonts w:ascii="Times New Roman" w:hAnsi="Times New Roman"/>
          <w:sz w:val="28"/>
          <w:szCs w:val="28"/>
        </w:rPr>
        <w:t xml:space="preserve">характер неудобств, испытываемых собственником </w:t>
      </w:r>
      <w:r w:rsidR="007E0820" w:rsidRPr="00BC1EB3">
        <w:rPr>
          <w:rFonts w:ascii="Times New Roman" w:hAnsi="Times New Roman"/>
          <w:sz w:val="28"/>
          <w:szCs w:val="28"/>
        </w:rPr>
        <w:t>объекта оценки</w:t>
      </w:r>
      <w:r w:rsidRPr="00BC1EB3">
        <w:rPr>
          <w:rFonts w:ascii="Times New Roman" w:hAnsi="Times New Roman"/>
          <w:sz w:val="28"/>
          <w:szCs w:val="28"/>
        </w:rPr>
        <w:t xml:space="preserve">, обремененного сервитутом </w:t>
      </w:r>
      <w:r w:rsidRPr="00BC1EB3">
        <w:rPr>
          <w:rFonts w:ascii="Times New Roman" w:hAnsi="Times New Roman"/>
        </w:rPr>
        <w:t>[</w:t>
      </w:r>
      <w:r w:rsidR="00CE51AC" w:rsidRPr="00BC1EB3">
        <w:rPr>
          <w:rFonts w:ascii="Times New Roman" w:hAnsi="Times New Roman"/>
        </w:rPr>
        <w:fldChar w:fldCharType="begin"/>
      </w:r>
      <w:r w:rsidR="007E0820" w:rsidRPr="00BC1EB3">
        <w:rPr>
          <w:rFonts w:ascii="Times New Roman" w:hAnsi="Times New Roman"/>
        </w:rPr>
        <w:instrText xml:space="preserve"> REF _Ref86661278 \r \h </w:instrText>
      </w:r>
      <w:r w:rsidR="00614445" w:rsidRPr="00BC1EB3">
        <w:rPr>
          <w:rFonts w:ascii="Times New Roman" w:hAnsi="Times New Roman"/>
        </w:rPr>
        <w:instrText xml:space="preserve"> \* MERGEFORMAT </w:instrText>
      </w:r>
      <w:r w:rsidR="00CE51AC" w:rsidRPr="00BC1EB3">
        <w:rPr>
          <w:rFonts w:ascii="Times New Roman" w:hAnsi="Times New Roman"/>
        </w:rPr>
      </w:r>
      <w:r w:rsidR="00CE51AC" w:rsidRPr="00BC1EB3">
        <w:rPr>
          <w:rFonts w:ascii="Times New Roman" w:hAnsi="Times New Roman"/>
        </w:rPr>
        <w:fldChar w:fldCharType="separate"/>
      </w:r>
      <w:r w:rsidR="007E0820" w:rsidRPr="00BC1EB3">
        <w:rPr>
          <w:rFonts w:ascii="Times New Roman" w:hAnsi="Times New Roman"/>
        </w:rPr>
        <w:t>10</w:t>
      </w:r>
      <w:r w:rsidR="00CE51AC" w:rsidRPr="00BC1EB3">
        <w:rPr>
          <w:rFonts w:ascii="Times New Roman" w:hAnsi="Times New Roman"/>
        </w:rPr>
        <w:fldChar w:fldCharType="end"/>
      </w:r>
      <w:r w:rsidRPr="00BC1EB3">
        <w:rPr>
          <w:rFonts w:ascii="Times New Roman" w:hAnsi="Times New Roman"/>
        </w:rPr>
        <w:t>];</w:t>
      </w:r>
    </w:p>
    <w:p w:rsidR="00BE3B55" w:rsidRPr="00BC1EB3" w:rsidRDefault="00BE3B55" w:rsidP="00BE3B55">
      <w:pPr>
        <w:pStyle w:val="a4"/>
        <w:numPr>
          <w:ilvl w:val="0"/>
          <w:numId w:val="10"/>
        </w:numPr>
        <w:jc w:val="both"/>
        <w:rPr>
          <w:rFonts w:ascii="Times New Roman" w:hAnsi="Times New Roman"/>
          <w:sz w:val="28"/>
          <w:szCs w:val="28"/>
        </w:rPr>
      </w:pPr>
      <w:r w:rsidRPr="00BC1EB3">
        <w:rPr>
          <w:rFonts w:ascii="Times New Roman" w:hAnsi="Times New Roman"/>
          <w:sz w:val="28"/>
          <w:szCs w:val="28"/>
        </w:rPr>
        <w:t xml:space="preserve">степень влияния сервитута на возможность распоряжения </w:t>
      </w:r>
      <w:r w:rsidR="007E0820" w:rsidRPr="00BC1EB3">
        <w:rPr>
          <w:rFonts w:ascii="Times New Roman" w:hAnsi="Times New Roman"/>
          <w:sz w:val="28"/>
          <w:szCs w:val="28"/>
        </w:rPr>
        <w:t>объекта оценки</w:t>
      </w:r>
      <w:r w:rsidRPr="00BC1EB3">
        <w:rPr>
          <w:rFonts w:ascii="Times New Roman" w:hAnsi="Times New Roman"/>
          <w:sz w:val="28"/>
          <w:szCs w:val="28"/>
        </w:rPr>
        <w:t xml:space="preserve"> </w:t>
      </w:r>
      <w:r w:rsidRPr="00BC1EB3">
        <w:rPr>
          <w:rFonts w:ascii="Times New Roman" w:hAnsi="Times New Roman"/>
        </w:rPr>
        <w:t>[</w:t>
      </w:r>
      <w:r w:rsidR="00CE51AC" w:rsidRPr="00BC1EB3">
        <w:rPr>
          <w:rFonts w:ascii="Times New Roman" w:hAnsi="Times New Roman"/>
        </w:rPr>
        <w:fldChar w:fldCharType="begin"/>
      </w:r>
      <w:r w:rsidR="007E0820" w:rsidRPr="00BC1EB3">
        <w:rPr>
          <w:rFonts w:ascii="Times New Roman" w:hAnsi="Times New Roman"/>
        </w:rPr>
        <w:instrText xml:space="preserve"> REF _Ref86661278 \r \h </w:instrText>
      </w:r>
      <w:r w:rsidR="00614445" w:rsidRPr="00BC1EB3">
        <w:rPr>
          <w:rFonts w:ascii="Times New Roman" w:hAnsi="Times New Roman"/>
        </w:rPr>
        <w:instrText xml:space="preserve"> \* MERGEFORMAT </w:instrText>
      </w:r>
      <w:r w:rsidR="00CE51AC" w:rsidRPr="00BC1EB3">
        <w:rPr>
          <w:rFonts w:ascii="Times New Roman" w:hAnsi="Times New Roman"/>
        </w:rPr>
      </w:r>
      <w:r w:rsidR="00CE51AC" w:rsidRPr="00BC1EB3">
        <w:rPr>
          <w:rFonts w:ascii="Times New Roman" w:hAnsi="Times New Roman"/>
        </w:rPr>
        <w:fldChar w:fldCharType="separate"/>
      </w:r>
      <w:r w:rsidR="007E0820" w:rsidRPr="00BC1EB3">
        <w:rPr>
          <w:rFonts w:ascii="Times New Roman" w:hAnsi="Times New Roman"/>
        </w:rPr>
        <w:t>10</w:t>
      </w:r>
      <w:r w:rsidR="00CE51AC" w:rsidRPr="00BC1EB3">
        <w:rPr>
          <w:rFonts w:ascii="Times New Roman" w:hAnsi="Times New Roman"/>
        </w:rPr>
        <w:fldChar w:fldCharType="end"/>
      </w:r>
      <w:r w:rsidRPr="00BC1EB3">
        <w:rPr>
          <w:rFonts w:ascii="Times New Roman" w:hAnsi="Times New Roman"/>
        </w:rPr>
        <w:t>];</w:t>
      </w:r>
    </w:p>
    <w:p w:rsidR="00BE3B55" w:rsidRPr="00BC1EB3" w:rsidRDefault="00BE3B55" w:rsidP="00BE3B55">
      <w:pPr>
        <w:pStyle w:val="a4"/>
        <w:numPr>
          <w:ilvl w:val="0"/>
          <w:numId w:val="10"/>
        </w:numPr>
        <w:jc w:val="both"/>
        <w:rPr>
          <w:rFonts w:ascii="Times New Roman" w:hAnsi="Times New Roman"/>
          <w:sz w:val="28"/>
          <w:szCs w:val="28"/>
        </w:rPr>
      </w:pPr>
      <w:r w:rsidRPr="00BC1EB3">
        <w:rPr>
          <w:rFonts w:ascii="Times New Roman" w:hAnsi="Times New Roman"/>
          <w:sz w:val="28"/>
          <w:szCs w:val="28"/>
        </w:rPr>
        <w:t>форму платежа (единовременный платеж, периодические платежи);</w:t>
      </w:r>
    </w:p>
    <w:p w:rsidR="00BE3B55" w:rsidRPr="00BC1EB3" w:rsidRDefault="00BE3B55" w:rsidP="00BE3B55">
      <w:pPr>
        <w:pStyle w:val="a4"/>
        <w:numPr>
          <w:ilvl w:val="0"/>
          <w:numId w:val="10"/>
        </w:numPr>
        <w:jc w:val="both"/>
        <w:rPr>
          <w:rFonts w:ascii="Times New Roman" w:hAnsi="Times New Roman"/>
          <w:sz w:val="28"/>
          <w:szCs w:val="28"/>
        </w:rPr>
      </w:pPr>
      <w:r w:rsidRPr="00BC1EB3">
        <w:rPr>
          <w:rFonts w:ascii="Times New Roman" w:hAnsi="Times New Roman"/>
          <w:sz w:val="28"/>
          <w:szCs w:val="28"/>
        </w:rPr>
        <w:t>иные факторы, влияющие на расчет размера платы за право ограниченного пользования (сервитут)</w:t>
      </w:r>
      <w:r w:rsidR="00B217B4" w:rsidRPr="00BC1EB3">
        <w:rPr>
          <w:rFonts w:ascii="Times New Roman" w:hAnsi="Times New Roman"/>
          <w:sz w:val="28"/>
          <w:szCs w:val="28"/>
        </w:rPr>
        <w:t>.</w:t>
      </w:r>
    </w:p>
    <w:p w:rsidR="001A7D31" w:rsidRPr="00BC1EB3" w:rsidRDefault="001A7D31" w:rsidP="001A7D31">
      <w:pPr>
        <w:ind w:left="360" w:firstLine="348"/>
        <w:jc w:val="both"/>
        <w:rPr>
          <w:rFonts w:ascii="Times New Roman" w:hAnsi="Times New Roman"/>
          <w:sz w:val="28"/>
          <w:szCs w:val="28"/>
        </w:rPr>
      </w:pPr>
    </w:p>
    <w:p w:rsidR="001A7D31" w:rsidRPr="00BC1EB3" w:rsidRDefault="001A7D31" w:rsidP="001A7D31">
      <w:pPr>
        <w:ind w:firstLine="360"/>
        <w:jc w:val="both"/>
        <w:rPr>
          <w:rFonts w:ascii="Times New Roman" w:hAnsi="Times New Roman"/>
          <w:sz w:val="28"/>
          <w:szCs w:val="28"/>
        </w:rPr>
      </w:pPr>
      <w:r w:rsidRPr="00BC1EB3">
        <w:rPr>
          <w:rFonts w:ascii="Times New Roman" w:hAnsi="Times New Roman"/>
          <w:sz w:val="28"/>
          <w:szCs w:val="28"/>
        </w:rPr>
        <w:t>Рекомендуется учитывать нормы действующего на дату оценки законодательства в</w:t>
      </w:r>
      <w:r w:rsidR="00737BD8" w:rsidRPr="00BC1EB3">
        <w:rPr>
          <w:rFonts w:ascii="Times New Roman" w:hAnsi="Times New Roman"/>
          <w:sz w:val="28"/>
          <w:szCs w:val="28"/>
        </w:rPr>
        <w:t xml:space="preserve"> отношении сервитутов, в том числе:</w:t>
      </w:r>
    </w:p>
    <w:p w:rsidR="001A7D31" w:rsidRPr="00BC1EB3" w:rsidRDefault="001A7D31" w:rsidP="001A7D31">
      <w:pPr>
        <w:ind w:left="360"/>
        <w:jc w:val="both"/>
        <w:rPr>
          <w:rFonts w:ascii="Times New Roman" w:hAnsi="Times New Roman"/>
          <w:sz w:val="28"/>
          <w:szCs w:val="28"/>
        </w:rPr>
      </w:pPr>
    </w:p>
    <w:p w:rsidR="001A7D31" w:rsidRPr="00BC1EB3" w:rsidRDefault="001A7D31" w:rsidP="001A7D31">
      <w:pPr>
        <w:pStyle w:val="a4"/>
        <w:numPr>
          <w:ilvl w:val="0"/>
          <w:numId w:val="10"/>
        </w:numPr>
        <w:jc w:val="both"/>
        <w:rPr>
          <w:rFonts w:ascii="Times New Roman" w:hAnsi="Times New Roman"/>
          <w:sz w:val="28"/>
          <w:szCs w:val="28"/>
        </w:rPr>
      </w:pPr>
      <w:r w:rsidRPr="00BC1EB3">
        <w:rPr>
          <w:rFonts w:ascii="Times New Roman" w:hAnsi="Times New Roman"/>
          <w:sz w:val="28"/>
          <w:szCs w:val="28"/>
        </w:rPr>
        <w:t>Сервитут сохраняется при разделе, объединении, перераспределении или выделе обремененных участков в отношении образованных участков (п. 5 ст. 11.8 ЗК</w:t>
      </w:r>
      <w:r w:rsidR="00824BBA" w:rsidRPr="00BC1EB3">
        <w:rPr>
          <w:rFonts w:ascii="Times New Roman" w:hAnsi="Times New Roman"/>
          <w:sz w:val="28"/>
          <w:szCs w:val="28"/>
        </w:rPr>
        <w:t xml:space="preserve"> РФ</w:t>
      </w:r>
      <w:r w:rsidRPr="00BC1EB3">
        <w:rPr>
          <w:rFonts w:ascii="Times New Roman" w:hAnsi="Times New Roman"/>
          <w:sz w:val="28"/>
          <w:szCs w:val="28"/>
        </w:rPr>
        <w:t xml:space="preserve">). </w:t>
      </w:r>
    </w:p>
    <w:p w:rsidR="001A7D31" w:rsidRPr="00BC1EB3" w:rsidRDefault="001A7D31" w:rsidP="001A7D31">
      <w:pPr>
        <w:pStyle w:val="a4"/>
        <w:numPr>
          <w:ilvl w:val="0"/>
          <w:numId w:val="10"/>
        </w:numPr>
        <w:jc w:val="both"/>
        <w:rPr>
          <w:rFonts w:ascii="Times New Roman" w:hAnsi="Times New Roman"/>
          <w:sz w:val="28"/>
          <w:szCs w:val="28"/>
        </w:rPr>
      </w:pPr>
      <w:r w:rsidRPr="00BC1EB3">
        <w:rPr>
          <w:rFonts w:ascii="Times New Roman" w:hAnsi="Times New Roman"/>
          <w:sz w:val="28"/>
          <w:szCs w:val="28"/>
        </w:rPr>
        <w:t xml:space="preserve">По общему правилу сервитут не прекращается и при переходе прав на обремененный земельный участок (п. 1 ст. 275 </w:t>
      </w:r>
      <w:r w:rsidR="00824BBA" w:rsidRPr="00BC1EB3">
        <w:rPr>
          <w:rFonts w:ascii="Times New Roman" w:hAnsi="Times New Roman"/>
          <w:sz w:val="28"/>
          <w:szCs w:val="28"/>
        </w:rPr>
        <w:t>ГК РФ</w:t>
      </w:r>
      <w:r w:rsidRPr="00BC1EB3">
        <w:rPr>
          <w:rFonts w:ascii="Times New Roman" w:hAnsi="Times New Roman"/>
          <w:sz w:val="28"/>
          <w:szCs w:val="28"/>
        </w:rPr>
        <w:t xml:space="preserve">, п. 6 ст. 23 </w:t>
      </w:r>
      <w:r w:rsidR="00824BBA" w:rsidRPr="00BC1EB3">
        <w:rPr>
          <w:rFonts w:ascii="Times New Roman" w:hAnsi="Times New Roman"/>
          <w:sz w:val="28"/>
          <w:szCs w:val="28"/>
        </w:rPr>
        <w:t>ЗК РФ</w:t>
      </w:r>
      <w:r w:rsidRPr="00BC1EB3">
        <w:rPr>
          <w:rFonts w:ascii="Times New Roman" w:hAnsi="Times New Roman"/>
          <w:sz w:val="28"/>
          <w:szCs w:val="28"/>
        </w:rPr>
        <w:t>).</w:t>
      </w:r>
    </w:p>
    <w:p w:rsidR="000124FD" w:rsidRPr="00BC1EB3" w:rsidRDefault="000124FD" w:rsidP="000124FD">
      <w:pPr>
        <w:pStyle w:val="a4"/>
        <w:numPr>
          <w:ilvl w:val="0"/>
          <w:numId w:val="10"/>
        </w:numPr>
        <w:jc w:val="both"/>
        <w:rPr>
          <w:rFonts w:ascii="Times New Roman" w:hAnsi="Times New Roman"/>
          <w:sz w:val="28"/>
          <w:szCs w:val="28"/>
        </w:rPr>
      </w:pPr>
      <w:r w:rsidRPr="00BC1EB3">
        <w:rPr>
          <w:rFonts w:ascii="Times New Roman" w:hAnsi="Times New Roman"/>
          <w:sz w:val="28"/>
          <w:szCs w:val="28"/>
        </w:rPr>
        <w:t xml:space="preserve">Срок частного сервитута определяется по соглашению сторон (п. 7 ст. 23 </w:t>
      </w:r>
      <w:r w:rsidR="00824BBA" w:rsidRPr="00BC1EB3">
        <w:rPr>
          <w:rFonts w:ascii="Times New Roman" w:hAnsi="Times New Roman"/>
          <w:sz w:val="28"/>
          <w:szCs w:val="28"/>
        </w:rPr>
        <w:t>ЗК РФ</w:t>
      </w:r>
      <w:r w:rsidRPr="00BC1EB3">
        <w:rPr>
          <w:rFonts w:ascii="Times New Roman" w:hAnsi="Times New Roman"/>
          <w:sz w:val="28"/>
          <w:szCs w:val="28"/>
        </w:rPr>
        <w:t xml:space="preserve">). Если участок, обременяемый сервитутом, взят в аренду или в безвозмездное пользование у государства или муниципалитета, этот срок не может превышать срок самой аренды (безвозмездного пользования) (п. 4 ст. 39.24 </w:t>
      </w:r>
      <w:r w:rsidR="00824BBA" w:rsidRPr="00BC1EB3">
        <w:rPr>
          <w:rFonts w:ascii="Times New Roman" w:hAnsi="Times New Roman"/>
          <w:sz w:val="28"/>
          <w:szCs w:val="28"/>
        </w:rPr>
        <w:t>ЗК РФ</w:t>
      </w:r>
      <w:r w:rsidRPr="00BC1EB3">
        <w:rPr>
          <w:rFonts w:ascii="Times New Roman" w:hAnsi="Times New Roman"/>
          <w:sz w:val="28"/>
          <w:szCs w:val="28"/>
        </w:rPr>
        <w:t>).</w:t>
      </w:r>
    </w:p>
    <w:p w:rsidR="000124FD" w:rsidRPr="00BC1EB3" w:rsidRDefault="000124FD" w:rsidP="000124FD">
      <w:pPr>
        <w:pStyle w:val="a4"/>
        <w:numPr>
          <w:ilvl w:val="0"/>
          <w:numId w:val="10"/>
        </w:numPr>
        <w:jc w:val="both"/>
        <w:rPr>
          <w:rFonts w:ascii="Times New Roman" w:hAnsi="Times New Roman"/>
          <w:sz w:val="28"/>
          <w:szCs w:val="28"/>
        </w:rPr>
      </w:pPr>
      <w:r w:rsidRPr="00BC1EB3">
        <w:rPr>
          <w:rFonts w:ascii="Times New Roman" w:hAnsi="Times New Roman"/>
          <w:sz w:val="28"/>
          <w:szCs w:val="28"/>
        </w:rPr>
        <w:t xml:space="preserve">Срок публичного сервитута определяется уполномоченным органом и указывается в решении о его установлении (п. 7 ст. 23 </w:t>
      </w:r>
      <w:r w:rsidR="00824BBA" w:rsidRPr="00BC1EB3">
        <w:rPr>
          <w:rFonts w:ascii="Times New Roman" w:hAnsi="Times New Roman"/>
          <w:sz w:val="28"/>
          <w:szCs w:val="28"/>
        </w:rPr>
        <w:t>ЗК РФ</w:t>
      </w:r>
      <w:r w:rsidRPr="00BC1EB3">
        <w:rPr>
          <w:rFonts w:ascii="Times New Roman" w:hAnsi="Times New Roman"/>
          <w:sz w:val="28"/>
          <w:szCs w:val="28"/>
        </w:rPr>
        <w:t>).</w:t>
      </w:r>
    </w:p>
    <w:p w:rsidR="00694B19" w:rsidRPr="00BC1EB3" w:rsidRDefault="00D75E0E" w:rsidP="00694B19">
      <w:pPr>
        <w:pStyle w:val="a4"/>
        <w:numPr>
          <w:ilvl w:val="0"/>
          <w:numId w:val="10"/>
        </w:numPr>
        <w:jc w:val="both"/>
        <w:rPr>
          <w:rFonts w:ascii="Times New Roman" w:hAnsi="Times New Roman"/>
          <w:sz w:val="28"/>
          <w:szCs w:val="28"/>
        </w:rPr>
      </w:pPr>
      <w:r w:rsidRPr="00BC1EB3">
        <w:rPr>
          <w:rFonts w:ascii="Times New Roman" w:hAnsi="Times New Roman"/>
          <w:sz w:val="28"/>
          <w:szCs w:val="28"/>
        </w:rPr>
        <w:t>В</w:t>
      </w:r>
      <w:r w:rsidR="00694B19" w:rsidRPr="00BC1EB3">
        <w:rPr>
          <w:rFonts w:ascii="Times New Roman" w:hAnsi="Times New Roman"/>
          <w:sz w:val="28"/>
          <w:szCs w:val="28"/>
        </w:rPr>
        <w:t xml:space="preserve"> случае если земельный участок, в отношении которого установлен сервитут, предоставлен юридическому лицу на праве постоянного (бессрочного) пользования, то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w:t>
      </w:r>
      <w:r w:rsidR="00824BBA" w:rsidRPr="00BC1EB3">
        <w:rPr>
          <w:rFonts w:ascii="Times New Roman" w:hAnsi="Times New Roman"/>
          <w:sz w:val="28"/>
          <w:szCs w:val="28"/>
        </w:rPr>
        <w:t>го) срока - на сорок девять лет.</w:t>
      </w:r>
      <w:r w:rsidR="00BE04CF" w:rsidRPr="00BC1EB3">
        <w:rPr>
          <w:rFonts w:ascii="Times New Roman" w:hAnsi="Times New Roman"/>
        </w:rPr>
        <w:t>[</w:t>
      </w:r>
      <w:r w:rsidR="00CE51AC" w:rsidRPr="00BC1EB3">
        <w:rPr>
          <w:rFonts w:ascii="Times New Roman" w:hAnsi="Times New Roman"/>
        </w:rPr>
        <w:fldChar w:fldCharType="begin"/>
      </w:r>
      <w:r w:rsidR="00BE04CF" w:rsidRPr="00BC1EB3">
        <w:rPr>
          <w:rFonts w:ascii="Times New Roman" w:hAnsi="Times New Roman"/>
        </w:rPr>
        <w:instrText xml:space="preserve"> REF _Ref84955654 \r \h </w:instrText>
      </w:r>
      <w:r w:rsidR="00911E8F" w:rsidRPr="00BC1EB3">
        <w:rPr>
          <w:rFonts w:ascii="Times New Roman" w:hAnsi="Times New Roman"/>
        </w:rPr>
        <w:instrText xml:space="preserve"> \* MERGEFORMAT </w:instrText>
      </w:r>
      <w:r w:rsidR="00CE51AC" w:rsidRPr="00BC1EB3">
        <w:rPr>
          <w:rFonts w:ascii="Times New Roman" w:hAnsi="Times New Roman"/>
        </w:rPr>
      </w:r>
      <w:r w:rsidR="00CE51AC" w:rsidRPr="00BC1EB3">
        <w:rPr>
          <w:rFonts w:ascii="Times New Roman" w:hAnsi="Times New Roman"/>
        </w:rPr>
        <w:fldChar w:fldCharType="separate"/>
      </w:r>
      <w:r w:rsidR="00F224AA" w:rsidRPr="00BC1EB3">
        <w:rPr>
          <w:rFonts w:ascii="Times New Roman" w:hAnsi="Times New Roman"/>
        </w:rPr>
        <w:t>8</w:t>
      </w:r>
      <w:r w:rsidR="00CE51AC" w:rsidRPr="00BC1EB3">
        <w:rPr>
          <w:rFonts w:ascii="Times New Roman" w:hAnsi="Times New Roman"/>
        </w:rPr>
        <w:fldChar w:fldCharType="end"/>
      </w:r>
      <w:r w:rsidR="00BE04CF" w:rsidRPr="00BC1EB3">
        <w:rPr>
          <w:rFonts w:ascii="Times New Roman" w:hAnsi="Times New Roman"/>
        </w:rPr>
        <w:t>]</w:t>
      </w:r>
    </w:p>
    <w:p w:rsidR="00694B19" w:rsidRPr="00BC1EB3" w:rsidRDefault="00D75E0E" w:rsidP="00694B19">
      <w:pPr>
        <w:pStyle w:val="a4"/>
        <w:numPr>
          <w:ilvl w:val="0"/>
          <w:numId w:val="10"/>
        </w:numPr>
        <w:jc w:val="both"/>
        <w:rPr>
          <w:rFonts w:ascii="Times New Roman" w:eastAsia="Times New Roman" w:hAnsi="Times New Roman"/>
          <w:sz w:val="28"/>
          <w:szCs w:val="28"/>
          <w:lang w:eastAsia="ru-RU"/>
        </w:rPr>
      </w:pPr>
      <w:r w:rsidRPr="00BC1EB3">
        <w:rPr>
          <w:rFonts w:ascii="Times New Roman" w:eastAsia="Times New Roman" w:hAnsi="Times New Roman"/>
          <w:sz w:val="28"/>
          <w:szCs w:val="28"/>
          <w:lang w:eastAsia="ru-RU"/>
        </w:rPr>
        <w:t>В</w:t>
      </w:r>
      <w:r w:rsidR="00694B19" w:rsidRPr="00BC1EB3">
        <w:rPr>
          <w:rFonts w:ascii="Times New Roman" w:eastAsia="Times New Roman" w:hAnsi="Times New Roman"/>
          <w:sz w:val="28"/>
          <w:szCs w:val="28"/>
          <w:lang w:eastAsia="ru-RU"/>
        </w:rPr>
        <w:t xml:space="preserve"> случае если земельный участок, в отношении которого установлен сервитут, предоставлен гражданину или имеющей право на бесплатное предоставление в собственность этого земельного участка организации на праве постоянного (бессрочного) пользования или пожизненного (наследуемого) владения, то рыночная стоимость данного права определяется как рыночная стоимость земельного участка</w:t>
      </w:r>
      <w:r w:rsidR="00911E8F" w:rsidRPr="00BC1EB3">
        <w:rPr>
          <w:rFonts w:ascii="Times New Roman" w:eastAsia="Times New Roman" w:hAnsi="Times New Roman"/>
          <w:sz w:val="28"/>
          <w:szCs w:val="28"/>
          <w:lang w:eastAsia="ru-RU"/>
        </w:rPr>
        <w:t xml:space="preserve"> </w:t>
      </w:r>
      <w:r w:rsidR="00BE04CF" w:rsidRPr="00BC1EB3">
        <w:rPr>
          <w:rFonts w:ascii="Times New Roman" w:hAnsi="Times New Roman"/>
        </w:rPr>
        <w:t>[</w:t>
      </w:r>
      <w:r w:rsidR="00CE51AC" w:rsidRPr="00BC1EB3">
        <w:rPr>
          <w:rFonts w:ascii="Times New Roman" w:hAnsi="Times New Roman"/>
        </w:rPr>
        <w:fldChar w:fldCharType="begin"/>
      </w:r>
      <w:r w:rsidR="00BE04CF" w:rsidRPr="00BC1EB3">
        <w:rPr>
          <w:rFonts w:ascii="Times New Roman" w:hAnsi="Times New Roman"/>
        </w:rPr>
        <w:instrText xml:space="preserve"> REF _Ref84955654 \r \h </w:instrText>
      </w:r>
      <w:r w:rsidR="00911E8F" w:rsidRPr="00BC1EB3">
        <w:rPr>
          <w:rFonts w:ascii="Times New Roman" w:hAnsi="Times New Roman"/>
        </w:rPr>
        <w:instrText xml:space="preserve"> \* MERGEFORMAT </w:instrText>
      </w:r>
      <w:r w:rsidR="00CE51AC" w:rsidRPr="00BC1EB3">
        <w:rPr>
          <w:rFonts w:ascii="Times New Roman" w:hAnsi="Times New Roman"/>
        </w:rPr>
      </w:r>
      <w:r w:rsidR="00CE51AC" w:rsidRPr="00BC1EB3">
        <w:rPr>
          <w:rFonts w:ascii="Times New Roman" w:hAnsi="Times New Roman"/>
        </w:rPr>
        <w:fldChar w:fldCharType="separate"/>
      </w:r>
      <w:r w:rsidR="00F224AA" w:rsidRPr="00BC1EB3">
        <w:rPr>
          <w:rFonts w:ascii="Times New Roman" w:hAnsi="Times New Roman"/>
        </w:rPr>
        <w:t>8</w:t>
      </w:r>
      <w:r w:rsidR="00CE51AC" w:rsidRPr="00BC1EB3">
        <w:rPr>
          <w:rFonts w:ascii="Times New Roman" w:hAnsi="Times New Roman"/>
        </w:rPr>
        <w:fldChar w:fldCharType="end"/>
      </w:r>
      <w:r w:rsidR="00BE04CF" w:rsidRPr="00BC1EB3">
        <w:rPr>
          <w:rFonts w:ascii="Times New Roman" w:hAnsi="Times New Roman"/>
        </w:rPr>
        <w:t>]</w:t>
      </w:r>
      <w:r w:rsidR="00911E8F" w:rsidRPr="00BC1EB3">
        <w:rPr>
          <w:rFonts w:ascii="Times New Roman" w:hAnsi="Times New Roman"/>
        </w:rPr>
        <w:t>.</w:t>
      </w:r>
    </w:p>
    <w:p w:rsidR="00A33E4A" w:rsidRPr="00BC1EB3" w:rsidRDefault="00B03D67" w:rsidP="00A72749">
      <w:pPr>
        <w:pStyle w:val="1"/>
        <w:rPr>
          <w:rFonts w:ascii="Times New Roman" w:hAnsi="Times New Roman"/>
        </w:rPr>
      </w:pPr>
      <w:bookmarkStart w:id="6" w:name="_Toc89675448"/>
      <w:r w:rsidRPr="00BC1EB3">
        <w:rPr>
          <w:rFonts w:ascii="Times New Roman" w:hAnsi="Times New Roman"/>
        </w:rPr>
        <w:t>5</w:t>
      </w:r>
      <w:r w:rsidR="00A33E4A" w:rsidRPr="00BC1EB3">
        <w:rPr>
          <w:rFonts w:ascii="Times New Roman" w:hAnsi="Times New Roman"/>
        </w:rPr>
        <w:t>.</w:t>
      </w:r>
      <w:r w:rsidR="00A33E4A" w:rsidRPr="00BC1EB3">
        <w:rPr>
          <w:rFonts w:ascii="Times New Roman" w:hAnsi="Times New Roman"/>
        </w:rPr>
        <w:tab/>
      </w:r>
      <w:r w:rsidR="00354452" w:rsidRPr="00BC1EB3">
        <w:rPr>
          <w:rFonts w:ascii="Times New Roman" w:hAnsi="Times New Roman"/>
        </w:rPr>
        <w:t>Порядок</w:t>
      </w:r>
      <w:r w:rsidR="00A33E4A" w:rsidRPr="00BC1EB3">
        <w:rPr>
          <w:rFonts w:ascii="Times New Roman" w:hAnsi="Times New Roman"/>
        </w:rPr>
        <w:t xml:space="preserve"> определения </w:t>
      </w:r>
      <w:r w:rsidR="008452F5" w:rsidRPr="00BC1EB3">
        <w:rPr>
          <w:rFonts w:ascii="Times New Roman" w:hAnsi="Times New Roman"/>
        </w:rPr>
        <w:t xml:space="preserve">соразмерной платы за </w:t>
      </w:r>
      <w:r w:rsidR="00667C8E" w:rsidRPr="00BC1EB3">
        <w:rPr>
          <w:rFonts w:ascii="Times New Roman" w:hAnsi="Times New Roman"/>
        </w:rPr>
        <w:t>публичный сервитут</w:t>
      </w:r>
      <w:bookmarkEnd w:id="6"/>
    </w:p>
    <w:p w:rsidR="00667C8E" w:rsidRPr="00BC1EB3" w:rsidRDefault="00667C8E" w:rsidP="00667C8E">
      <w:pPr>
        <w:jc w:val="both"/>
        <w:rPr>
          <w:rFonts w:ascii="Times New Roman" w:eastAsia="Times New Roman" w:hAnsi="Times New Roman"/>
          <w:sz w:val="28"/>
          <w:szCs w:val="28"/>
          <w:lang w:eastAsia="ru-RU"/>
        </w:rPr>
      </w:pPr>
      <w:r w:rsidRPr="00BC1EB3">
        <w:rPr>
          <w:rFonts w:ascii="Times New Roman" w:eastAsia="Times New Roman" w:hAnsi="Times New Roman"/>
          <w:sz w:val="28"/>
          <w:szCs w:val="28"/>
          <w:lang w:eastAsia="ru-RU"/>
        </w:rPr>
        <w:t xml:space="preserve">При определении платы за публичный сервитут рекомендуется исходить из того, что такая плата представляет собой разницу между рыночной стоимостью </w:t>
      </w:r>
      <w:r w:rsidR="00974A08" w:rsidRPr="00BC1EB3">
        <w:rPr>
          <w:rFonts w:ascii="Times New Roman" w:eastAsia="Times New Roman" w:hAnsi="Times New Roman"/>
          <w:sz w:val="28"/>
          <w:szCs w:val="28"/>
          <w:lang w:eastAsia="ru-RU"/>
        </w:rPr>
        <w:t>объекта оценки</w:t>
      </w:r>
      <w:r w:rsidRPr="00BC1EB3">
        <w:rPr>
          <w:rFonts w:ascii="Times New Roman" w:eastAsia="Times New Roman" w:hAnsi="Times New Roman"/>
          <w:sz w:val="28"/>
          <w:szCs w:val="28"/>
          <w:lang w:eastAsia="ru-RU"/>
        </w:rPr>
        <w:t xml:space="preserve"> (в случае установления сервитута в отношении </w:t>
      </w:r>
      <w:r w:rsidR="00974A08" w:rsidRPr="00BC1EB3">
        <w:rPr>
          <w:rFonts w:ascii="Times New Roman" w:eastAsia="Times New Roman" w:hAnsi="Times New Roman"/>
          <w:sz w:val="28"/>
          <w:szCs w:val="28"/>
          <w:lang w:eastAsia="ru-RU"/>
        </w:rPr>
        <w:t>объекта оценки</w:t>
      </w:r>
      <w:r w:rsidRPr="00BC1EB3">
        <w:rPr>
          <w:rFonts w:ascii="Times New Roman" w:eastAsia="Times New Roman" w:hAnsi="Times New Roman"/>
          <w:sz w:val="28"/>
          <w:szCs w:val="28"/>
          <w:lang w:eastAsia="ru-RU"/>
        </w:rPr>
        <w:t xml:space="preserve">, находящегося в частной собственности) либо рыночной стоимостью прав на </w:t>
      </w:r>
      <w:r w:rsidR="00974A08" w:rsidRPr="00BC1EB3">
        <w:rPr>
          <w:rFonts w:ascii="Times New Roman" w:eastAsia="Times New Roman" w:hAnsi="Times New Roman"/>
          <w:sz w:val="28"/>
          <w:szCs w:val="28"/>
          <w:lang w:eastAsia="ru-RU"/>
        </w:rPr>
        <w:t>объект оценки</w:t>
      </w:r>
      <w:r w:rsidRPr="00BC1EB3">
        <w:rPr>
          <w:rFonts w:ascii="Times New Roman" w:eastAsia="Times New Roman" w:hAnsi="Times New Roman"/>
          <w:sz w:val="28"/>
          <w:szCs w:val="28"/>
          <w:lang w:eastAsia="ru-RU"/>
        </w:rPr>
        <w:t xml:space="preserve">, предоставленный гражданину или юридическому лицу (в случае установления сервитута в отношении </w:t>
      </w:r>
      <w:r w:rsidR="00974A08" w:rsidRPr="00BC1EB3">
        <w:rPr>
          <w:rFonts w:ascii="Times New Roman" w:eastAsia="Times New Roman" w:hAnsi="Times New Roman"/>
          <w:sz w:val="28"/>
          <w:szCs w:val="28"/>
          <w:lang w:eastAsia="ru-RU"/>
        </w:rPr>
        <w:t>объекта оценки</w:t>
      </w:r>
      <w:r w:rsidRPr="00BC1EB3">
        <w:rPr>
          <w:rFonts w:ascii="Times New Roman" w:eastAsia="Times New Roman" w:hAnsi="Times New Roman"/>
          <w:sz w:val="28"/>
          <w:szCs w:val="28"/>
          <w:lang w:eastAsia="ru-RU"/>
        </w:rPr>
        <w:t xml:space="preserve">, находящегося в государственной или муниципальной собственности), до установления публичного сервитута и после его установления (учитывая ограничения использования </w:t>
      </w:r>
      <w:r w:rsidR="00974A08" w:rsidRPr="00BC1EB3">
        <w:rPr>
          <w:rFonts w:ascii="Times New Roman" w:eastAsia="Times New Roman" w:hAnsi="Times New Roman"/>
          <w:sz w:val="28"/>
          <w:szCs w:val="28"/>
          <w:lang w:eastAsia="ru-RU"/>
        </w:rPr>
        <w:t>объекта оценки</w:t>
      </w:r>
      <w:r w:rsidRPr="00BC1EB3">
        <w:rPr>
          <w:rFonts w:ascii="Times New Roman" w:eastAsia="Times New Roman" w:hAnsi="Times New Roman"/>
          <w:sz w:val="28"/>
          <w:szCs w:val="28"/>
          <w:lang w:eastAsia="ru-RU"/>
        </w:rPr>
        <w:t xml:space="preserve"> и другие обстоятельства, возникающие в связи с установлением публичного сервитута и той деятельностью, которая может осуществляться на </w:t>
      </w:r>
      <w:r w:rsidR="00974A08" w:rsidRPr="00BC1EB3">
        <w:rPr>
          <w:rFonts w:ascii="Times New Roman" w:eastAsia="Times New Roman" w:hAnsi="Times New Roman"/>
          <w:sz w:val="28"/>
          <w:szCs w:val="28"/>
          <w:lang w:eastAsia="ru-RU"/>
        </w:rPr>
        <w:t>объекте оценки</w:t>
      </w:r>
      <w:r w:rsidRPr="00BC1EB3">
        <w:rPr>
          <w:rFonts w:ascii="Times New Roman" w:eastAsia="Times New Roman" w:hAnsi="Times New Roman"/>
          <w:sz w:val="28"/>
          <w:szCs w:val="28"/>
          <w:lang w:eastAsia="ru-RU"/>
        </w:rPr>
        <w:t xml:space="preserve"> обладателем публичного сервитута).</w:t>
      </w:r>
    </w:p>
    <w:p w:rsidR="00667C8E" w:rsidRPr="00BC1EB3" w:rsidRDefault="00667C8E" w:rsidP="00667C8E">
      <w:pPr>
        <w:jc w:val="both"/>
        <w:rPr>
          <w:rFonts w:ascii="Times New Roman" w:eastAsia="Times New Roman" w:hAnsi="Times New Roman"/>
          <w:sz w:val="28"/>
          <w:szCs w:val="28"/>
          <w:lang w:eastAsia="ru-RU"/>
        </w:rPr>
      </w:pPr>
    </w:p>
    <w:p w:rsidR="00D75E0E" w:rsidRPr="00BC1EB3" w:rsidRDefault="00D75E0E" w:rsidP="00883DEE">
      <w:pPr>
        <w:jc w:val="both"/>
        <w:rPr>
          <w:rFonts w:ascii="Times New Roman" w:hAnsi="Times New Roman"/>
          <w:sz w:val="28"/>
          <w:szCs w:val="28"/>
        </w:rPr>
      </w:pPr>
      <w:r w:rsidRPr="00BC1EB3">
        <w:rPr>
          <w:rFonts w:ascii="Times New Roman" w:hAnsi="Times New Roman"/>
          <w:sz w:val="28"/>
          <w:szCs w:val="28"/>
        </w:rPr>
        <w:t>При определении платы за публичный сервитут, налагаемый на земельный участок, входящий в состав единого землепользования</w:t>
      </w:r>
      <w:r w:rsidR="00443143" w:rsidRPr="00BC1EB3">
        <w:rPr>
          <w:rFonts w:ascii="Times New Roman" w:hAnsi="Times New Roman"/>
          <w:sz w:val="28"/>
          <w:szCs w:val="28"/>
        </w:rPr>
        <w:t xml:space="preserve"> и имущественные права на который не зарегистрированы отдельно от прав на единое землепользование, </w:t>
      </w:r>
      <w:r w:rsidRPr="00BC1EB3">
        <w:rPr>
          <w:rFonts w:ascii="Times New Roman" w:hAnsi="Times New Roman"/>
          <w:sz w:val="28"/>
          <w:szCs w:val="28"/>
        </w:rPr>
        <w:t>рекомендуется определять рыночную стоимость всей площади единого землепользования, а не его части (земельного участка).</w:t>
      </w:r>
    </w:p>
    <w:p w:rsidR="00443143" w:rsidRPr="00BC1EB3" w:rsidRDefault="00443143" w:rsidP="00883DEE">
      <w:pPr>
        <w:jc w:val="both"/>
        <w:rPr>
          <w:rFonts w:ascii="Times New Roman" w:hAnsi="Times New Roman"/>
          <w:sz w:val="28"/>
          <w:szCs w:val="28"/>
        </w:rPr>
      </w:pPr>
    </w:p>
    <w:p w:rsidR="00443143" w:rsidRPr="00BC1EB3" w:rsidRDefault="00443143" w:rsidP="00443143">
      <w:pPr>
        <w:jc w:val="both"/>
        <w:rPr>
          <w:rFonts w:ascii="Times New Roman" w:hAnsi="Times New Roman"/>
          <w:sz w:val="28"/>
          <w:szCs w:val="28"/>
        </w:rPr>
      </w:pPr>
      <w:r w:rsidRPr="00BC1EB3">
        <w:rPr>
          <w:rFonts w:ascii="Times New Roman" w:hAnsi="Times New Roman"/>
          <w:sz w:val="28"/>
          <w:szCs w:val="28"/>
        </w:rPr>
        <w:t>При определении платы за публичный сервитут, налагаемый на земельный участок, входящий в состав единого землепользования без определения границ и имущественные права на который зарегистрированы отдельно от прав на единое землепользование, рекомендуется определять рыночную стоимость участка, в отношении которого установлен сервитут.</w:t>
      </w:r>
    </w:p>
    <w:p w:rsidR="00443143" w:rsidRPr="00BC1EB3" w:rsidRDefault="00443143" w:rsidP="00883DEE">
      <w:pPr>
        <w:jc w:val="both"/>
        <w:rPr>
          <w:rFonts w:ascii="Times New Roman" w:hAnsi="Times New Roman"/>
          <w:sz w:val="28"/>
          <w:szCs w:val="28"/>
        </w:rPr>
      </w:pPr>
    </w:p>
    <w:p w:rsidR="00694B19" w:rsidRPr="00BC1EB3" w:rsidRDefault="00694B19" w:rsidP="00694B19">
      <w:pPr>
        <w:jc w:val="both"/>
        <w:rPr>
          <w:rFonts w:ascii="Times New Roman" w:hAnsi="Times New Roman"/>
          <w:sz w:val="28"/>
          <w:szCs w:val="28"/>
        </w:rPr>
      </w:pPr>
      <w:r w:rsidRPr="00BC1EB3">
        <w:rPr>
          <w:rFonts w:ascii="Times New Roman" w:hAnsi="Times New Roman"/>
          <w:sz w:val="28"/>
          <w:szCs w:val="28"/>
        </w:rPr>
        <w:t xml:space="preserve">При подборе аналогов для проведения расчетов </w:t>
      </w:r>
      <w:r w:rsidR="0017135A" w:rsidRPr="00BC1EB3">
        <w:rPr>
          <w:rFonts w:ascii="Times New Roman" w:hAnsi="Times New Roman"/>
          <w:sz w:val="28"/>
          <w:szCs w:val="28"/>
        </w:rPr>
        <w:t xml:space="preserve">рыночной стоимости объекта оценки </w:t>
      </w:r>
      <w:r w:rsidRPr="00BC1EB3">
        <w:rPr>
          <w:rFonts w:ascii="Times New Roman" w:hAnsi="Times New Roman"/>
          <w:sz w:val="28"/>
          <w:szCs w:val="28"/>
        </w:rPr>
        <w:t>рекомендуется провести их дополнительные исследования и интервью с продавцами, поскольку в характеристиках объектов недвижимости, предлагаемых к продаже, как правило, не указываются о наличии обременений в виде сервитутов.</w:t>
      </w:r>
    </w:p>
    <w:p w:rsidR="00AC30D2" w:rsidRPr="00BC1EB3" w:rsidRDefault="00AC30D2" w:rsidP="00694B19">
      <w:pPr>
        <w:jc w:val="both"/>
        <w:rPr>
          <w:rFonts w:ascii="Times New Roman" w:hAnsi="Times New Roman"/>
          <w:sz w:val="28"/>
          <w:szCs w:val="28"/>
        </w:rPr>
      </w:pPr>
    </w:p>
    <w:p w:rsidR="00AC30D2" w:rsidRPr="00BC1EB3" w:rsidRDefault="00AC30D2" w:rsidP="00A20587">
      <w:pPr>
        <w:jc w:val="both"/>
        <w:rPr>
          <w:rFonts w:ascii="Times New Roman" w:hAnsi="Times New Roman"/>
          <w:sz w:val="28"/>
          <w:szCs w:val="28"/>
        </w:rPr>
      </w:pPr>
      <w:r w:rsidRPr="00BC1EB3">
        <w:rPr>
          <w:rFonts w:ascii="Times New Roman" w:hAnsi="Times New Roman"/>
          <w:sz w:val="28"/>
          <w:szCs w:val="28"/>
        </w:rPr>
        <w:t>В счет платы за публичный сервитут не засчитываются и возмещаются независимо от такой платы</w:t>
      </w:r>
      <w:r w:rsidR="00A20587" w:rsidRPr="00BC1EB3">
        <w:rPr>
          <w:rFonts w:ascii="Times New Roman" w:hAnsi="Times New Roman"/>
          <w:sz w:val="28"/>
          <w:szCs w:val="28"/>
        </w:rPr>
        <w:t xml:space="preserve"> убытки, напрямую не связанные непосредственно с использованием для осуществления публичного сервитута </w:t>
      </w:r>
      <w:r w:rsidR="00DE5C38" w:rsidRPr="00BC1EB3">
        <w:rPr>
          <w:rFonts w:ascii="Times New Roman" w:hAnsi="Times New Roman"/>
          <w:sz w:val="28"/>
          <w:szCs w:val="28"/>
        </w:rPr>
        <w:t>объекта оценки</w:t>
      </w:r>
      <w:r w:rsidRPr="00BC1EB3">
        <w:rPr>
          <w:rFonts w:ascii="Times New Roman" w:hAnsi="Times New Roman"/>
          <w:sz w:val="28"/>
          <w:szCs w:val="28"/>
        </w:rPr>
        <w:t>:</w:t>
      </w:r>
    </w:p>
    <w:p w:rsidR="00AC30D2" w:rsidRPr="00BC1EB3" w:rsidRDefault="00AC30D2" w:rsidP="00A20587">
      <w:pPr>
        <w:ind w:firstLine="708"/>
        <w:jc w:val="both"/>
        <w:rPr>
          <w:rFonts w:ascii="Times New Roman" w:hAnsi="Times New Roman"/>
          <w:sz w:val="28"/>
          <w:szCs w:val="28"/>
        </w:rPr>
      </w:pPr>
      <w:r w:rsidRPr="00BC1EB3">
        <w:rPr>
          <w:rFonts w:ascii="Times New Roman" w:hAnsi="Times New Roman"/>
          <w:sz w:val="28"/>
          <w:szCs w:val="28"/>
        </w:rPr>
        <w:t xml:space="preserve">1) убытки, причиненные невозможностью исполнения правообладателем </w:t>
      </w:r>
      <w:r w:rsidR="00925EA1" w:rsidRPr="00BC1EB3">
        <w:rPr>
          <w:rFonts w:ascii="Times New Roman" w:hAnsi="Times New Roman"/>
          <w:sz w:val="28"/>
          <w:szCs w:val="28"/>
        </w:rPr>
        <w:t>объекта оценки</w:t>
      </w:r>
      <w:r w:rsidRPr="00BC1EB3">
        <w:rPr>
          <w:rFonts w:ascii="Times New Roman" w:hAnsi="Times New Roman"/>
          <w:sz w:val="28"/>
          <w:szCs w:val="28"/>
        </w:rPr>
        <w:t xml:space="preserve"> обязательств перед третьими лицами;</w:t>
      </w:r>
    </w:p>
    <w:p w:rsidR="00AC30D2" w:rsidRPr="00BC1EB3" w:rsidRDefault="00AC30D2" w:rsidP="00A20587">
      <w:pPr>
        <w:ind w:firstLine="708"/>
        <w:jc w:val="both"/>
        <w:rPr>
          <w:rFonts w:ascii="Times New Roman" w:hAnsi="Times New Roman"/>
          <w:sz w:val="28"/>
          <w:szCs w:val="28"/>
        </w:rPr>
      </w:pPr>
      <w:r w:rsidRPr="00BC1EB3">
        <w:rPr>
          <w:rFonts w:ascii="Times New Roman" w:hAnsi="Times New Roman"/>
          <w:sz w:val="28"/>
          <w:szCs w:val="28"/>
        </w:rPr>
        <w:t xml:space="preserve">2) иные убытки, причиненные правообладателю </w:t>
      </w:r>
      <w:r w:rsidR="00925EA1" w:rsidRPr="00BC1EB3">
        <w:rPr>
          <w:rFonts w:ascii="Times New Roman" w:hAnsi="Times New Roman"/>
          <w:sz w:val="28"/>
          <w:szCs w:val="28"/>
        </w:rPr>
        <w:t xml:space="preserve">объекта оценки </w:t>
      </w:r>
      <w:r w:rsidRPr="00BC1EB3">
        <w:rPr>
          <w:rFonts w:ascii="Times New Roman" w:hAnsi="Times New Roman"/>
          <w:sz w:val="28"/>
          <w:szCs w:val="28"/>
        </w:rPr>
        <w:t xml:space="preserve">в результате деятельности, осуществляемой обладателем публичного сервитута на </w:t>
      </w:r>
      <w:r w:rsidR="00925EA1" w:rsidRPr="00BC1EB3">
        <w:rPr>
          <w:rFonts w:ascii="Times New Roman" w:hAnsi="Times New Roman"/>
          <w:sz w:val="28"/>
          <w:szCs w:val="28"/>
        </w:rPr>
        <w:t>объект оценки</w:t>
      </w:r>
      <w:r w:rsidRPr="00BC1EB3">
        <w:rPr>
          <w:rFonts w:ascii="Times New Roman" w:hAnsi="Times New Roman"/>
          <w:sz w:val="28"/>
          <w:szCs w:val="28"/>
        </w:rPr>
        <w:t>, включая убытки, причиненные повреждением имущества (в том числе вследствие аварии или в связи с предотвращением аварии).</w:t>
      </w:r>
    </w:p>
    <w:p w:rsidR="00A20587" w:rsidRDefault="00A20587" w:rsidP="00A20587">
      <w:pPr>
        <w:ind w:firstLine="708"/>
        <w:jc w:val="both"/>
        <w:rPr>
          <w:rFonts w:ascii="Times New Roman" w:hAnsi="Times New Roman"/>
          <w:sz w:val="28"/>
          <w:szCs w:val="28"/>
        </w:rPr>
      </w:pPr>
      <w:r w:rsidRPr="00BC1EB3">
        <w:rPr>
          <w:rFonts w:ascii="Times New Roman" w:hAnsi="Times New Roman"/>
          <w:sz w:val="28"/>
          <w:szCs w:val="28"/>
        </w:rPr>
        <w:t xml:space="preserve">3) перерыв в хозяйственной деятельности правообладателя </w:t>
      </w:r>
      <w:r w:rsidR="00925EA1" w:rsidRPr="00BC1EB3">
        <w:rPr>
          <w:rFonts w:ascii="Times New Roman" w:hAnsi="Times New Roman"/>
          <w:sz w:val="28"/>
          <w:szCs w:val="28"/>
        </w:rPr>
        <w:t>объекта оценки</w:t>
      </w:r>
      <w:r w:rsidRPr="00BC1EB3">
        <w:rPr>
          <w:rFonts w:ascii="Times New Roman" w:hAnsi="Times New Roman"/>
          <w:sz w:val="28"/>
          <w:szCs w:val="28"/>
        </w:rPr>
        <w:t>, вызванный последствиями деятельности, для обеспечения которой установлен публичный сервитут, повреждение имущества в ходе осуществления публичного сервитута, в том числе случайное и т.п.</w:t>
      </w:r>
    </w:p>
    <w:p w:rsidR="00C47AE8" w:rsidRDefault="00C47AE8" w:rsidP="00F15A31">
      <w:pPr>
        <w:ind w:firstLine="708"/>
        <w:jc w:val="both"/>
        <w:rPr>
          <w:rFonts w:ascii="Times New Roman" w:eastAsia="Times New Roman" w:hAnsi="Times New Roman"/>
          <w:sz w:val="28"/>
          <w:szCs w:val="28"/>
          <w:lang w:eastAsia="ru-RU"/>
        </w:rPr>
      </w:pPr>
    </w:p>
    <w:p w:rsidR="00F15A31" w:rsidRPr="00F15A31" w:rsidRDefault="00F15A31" w:rsidP="00F15A31">
      <w:pPr>
        <w:ind w:firstLine="708"/>
        <w:jc w:val="both"/>
        <w:rPr>
          <w:rFonts w:ascii="Times New Roman" w:eastAsia="Times New Roman" w:hAnsi="Times New Roman"/>
          <w:sz w:val="28"/>
          <w:szCs w:val="28"/>
          <w:lang w:eastAsia="ru-RU"/>
        </w:rPr>
      </w:pPr>
      <w:r w:rsidRPr="00F15A31">
        <w:rPr>
          <w:rFonts w:ascii="Times New Roman" w:eastAsia="Times New Roman" w:hAnsi="Times New Roman"/>
          <w:sz w:val="28"/>
          <w:szCs w:val="28"/>
          <w:lang w:eastAsia="ru-RU"/>
        </w:rPr>
        <w:t>В случае если соглашением об осуществлении сервитута определяется, что плата за сервитут должна вноситься периодическими платежами, то для расчета такого платежа рекомендуется общий размер платы разделять на общее число запланированных платежей. Рекомендуется предусматривать, что такие платежи могут быть изменены на размер уровня инфляции за каждый год, в течение которого будет действовать указанное соглашение об установлении сервитута</w:t>
      </w:r>
      <w:r w:rsidRPr="00F15A31">
        <w:rPr>
          <w:rFonts w:ascii="Times New Roman" w:hAnsi="Times New Roman"/>
          <w:sz w:val="28"/>
          <w:szCs w:val="28"/>
        </w:rPr>
        <w:t xml:space="preserve"> </w:t>
      </w:r>
      <w:r w:rsidRPr="00F15A31">
        <w:rPr>
          <w:rFonts w:ascii="Times New Roman" w:hAnsi="Times New Roman"/>
        </w:rPr>
        <w:t>[</w:t>
      </w:r>
      <w:r w:rsidRPr="00F15A31">
        <w:rPr>
          <w:rFonts w:ascii="Times New Roman" w:hAnsi="Times New Roman"/>
        </w:rPr>
        <w:fldChar w:fldCharType="begin"/>
      </w:r>
      <w:r w:rsidRPr="00F15A31">
        <w:rPr>
          <w:rFonts w:ascii="Times New Roman" w:hAnsi="Times New Roman"/>
        </w:rPr>
        <w:instrText xml:space="preserve"> REF _Ref84955654 \r \h  \* MERGEFORMAT </w:instrText>
      </w:r>
      <w:r w:rsidRPr="00F15A31">
        <w:rPr>
          <w:rFonts w:ascii="Times New Roman" w:hAnsi="Times New Roman"/>
        </w:rPr>
      </w:r>
      <w:r w:rsidRPr="00F15A31">
        <w:rPr>
          <w:rFonts w:ascii="Times New Roman" w:hAnsi="Times New Roman"/>
        </w:rPr>
        <w:fldChar w:fldCharType="separate"/>
      </w:r>
      <w:r w:rsidRPr="00F15A31">
        <w:rPr>
          <w:rFonts w:ascii="Times New Roman" w:hAnsi="Times New Roman"/>
        </w:rPr>
        <w:t>8</w:t>
      </w:r>
      <w:r w:rsidRPr="00F15A31">
        <w:rPr>
          <w:rFonts w:ascii="Times New Roman" w:hAnsi="Times New Roman"/>
        </w:rPr>
        <w:fldChar w:fldCharType="end"/>
      </w:r>
      <w:r w:rsidRPr="00F15A31">
        <w:rPr>
          <w:rFonts w:ascii="Times New Roman" w:hAnsi="Times New Roman"/>
        </w:rPr>
        <w:t>].</w:t>
      </w:r>
    </w:p>
    <w:p w:rsidR="00667C8E" w:rsidRPr="00BC1EB3" w:rsidRDefault="00B03D67" w:rsidP="00667C8E">
      <w:pPr>
        <w:pStyle w:val="1"/>
        <w:rPr>
          <w:rFonts w:ascii="Times New Roman" w:hAnsi="Times New Roman"/>
        </w:rPr>
      </w:pPr>
      <w:bookmarkStart w:id="7" w:name="_Toc89675449"/>
      <w:r w:rsidRPr="00BC1EB3">
        <w:rPr>
          <w:rFonts w:ascii="Times New Roman" w:hAnsi="Times New Roman"/>
        </w:rPr>
        <w:t>6</w:t>
      </w:r>
      <w:r w:rsidR="00667C8E" w:rsidRPr="00BC1EB3">
        <w:rPr>
          <w:rFonts w:ascii="Times New Roman" w:hAnsi="Times New Roman"/>
        </w:rPr>
        <w:t>.</w:t>
      </w:r>
      <w:r w:rsidR="00667C8E" w:rsidRPr="00BC1EB3">
        <w:rPr>
          <w:rFonts w:ascii="Times New Roman" w:hAnsi="Times New Roman"/>
        </w:rPr>
        <w:tab/>
      </w:r>
      <w:r w:rsidR="00354452" w:rsidRPr="00BC1EB3">
        <w:rPr>
          <w:rFonts w:ascii="Times New Roman" w:hAnsi="Times New Roman"/>
        </w:rPr>
        <w:t>Порядок</w:t>
      </w:r>
      <w:r w:rsidR="00667C8E" w:rsidRPr="00BC1EB3">
        <w:rPr>
          <w:rFonts w:ascii="Times New Roman" w:hAnsi="Times New Roman"/>
        </w:rPr>
        <w:t xml:space="preserve"> определения соразмерной платы за сервитут в отношении </w:t>
      </w:r>
      <w:r w:rsidR="00C3450D" w:rsidRPr="00BC1EB3">
        <w:rPr>
          <w:rFonts w:ascii="Times New Roman" w:hAnsi="Times New Roman"/>
        </w:rPr>
        <w:t>объектов оценки</w:t>
      </w:r>
      <w:r w:rsidR="00667C8E" w:rsidRPr="00BC1EB3">
        <w:rPr>
          <w:rFonts w:ascii="Times New Roman" w:hAnsi="Times New Roman"/>
        </w:rPr>
        <w:t>, находящихся в федеральной собственности</w:t>
      </w:r>
      <w:bookmarkEnd w:id="7"/>
    </w:p>
    <w:p w:rsidR="00CE3BA5" w:rsidRPr="00BC1EB3" w:rsidRDefault="00667C8E" w:rsidP="00667C8E">
      <w:pPr>
        <w:jc w:val="both"/>
        <w:rPr>
          <w:rFonts w:ascii="Times New Roman" w:hAnsi="Times New Roman"/>
        </w:rPr>
      </w:pPr>
      <w:r w:rsidRPr="00BC1EB3">
        <w:rPr>
          <w:rFonts w:ascii="Times New Roman" w:hAnsi="Times New Roman"/>
          <w:sz w:val="28"/>
          <w:szCs w:val="28"/>
        </w:rPr>
        <w:t xml:space="preserve">Размер платы по соглашению об установлении сервитута, заключенному в отношении </w:t>
      </w:r>
      <w:r w:rsidR="00CE3BA5" w:rsidRPr="00BC1EB3">
        <w:rPr>
          <w:rFonts w:ascii="Times New Roman" w:hAnsi="Times New Roman"/>
          <w:sz w:val="28"/>
          <w:szCs w:val="28"/>
        </w:rPr>
        <w:t>объектов оценки</w:t>
      </w:r>
      <w:r w:rsidRPr="00BC1EB3">
        <w:rPr>
          <w:rFonts w:ascii="Times New Roman" w:hAnsi="Times New Roman"/>
          <w:sz w:val="28"/>
          <w:szCs w:val="28"/>
        </w:rPr>
        <w:t xml:space="preserve">, находящихся в федеральной собственности и предоставленных в постоянное (бессрочное) пользование, либо в пожизненное наследуемое владение, либо в аренду, может быть определен как разница рыночной стоимости указанных прав на </w:t>
      </w:r>
      <w:r w:rsidR="00CE3BA5" w:rsidRPr="00BC1EB3">
        <w:rPr>
          <w:rFonts w:ascii="Times New Roman" w:hAnsi="Times New Roman"/>
          <w:sz w:val="28"/>
          <w:szCs w:val="28"/>
        </w:rPr>
        <w:t>объект оценки</w:t>
      </w:r>
      <w:r w:rsidRPr="00BC1EB3">
        <w:rPr>
          <w:rFonts w:ascii="Times New Roman" w:hAnsi="Times New Roman"/>
          <w:sz w:val="28"/>
          <w:szCs w:val="28"/>
        </w:rPr>
        <w:t xml:space="preserve"> до и после установления сервитута, которая определяется независимым оценщиком в соответствии с законодательством Российской Федерации об оценочной деятельности.</w:t>
      </w:r>
      <w:r w:rsidR="00694B19" w:rsidRPr="00BC1EB3">
        <w:rPr>
          <w:rFonts w:ascii="Times New Roman" w:hAnsi="Times New Roman"/>
          <w:sz w:val="28"/>
          <w:szCs w:val="28"/>
        </w:rPr>
        <w:t xml:space="preserve"> </w:t>
      </w:r>
      <w:r w:rsidR="00694B19" w:rsidRPr="00BC1EB3">
        <w:rPr>
          <w:rFonts w:ascii="Times New Roman" w:hAnsi="Times New Roman"/>
        </w:rPr>
        <w:t>[</w:t>
      </w:r>
      <w:r w:rsidR="00CE51AC" w:rsidRPr="00BC1EB3">
        <w:rPr>
          <w:rFonts w:ascii="Times New Roman" w:hAnsi="Times New Roman"/>
        </w:rPr>
        <w:fldChar w:fldCharType="begin"/>
      </w:r>
      <w:r w:rsidR="00155F63" w:rsidRPr="00BC1EB3">
        <w:rPr>
          <w:rFonts w:ascii="Times New Roman" w:hAnsi="Times New Roman"/>
        </w:rPr>
        <w:instrText xml:space="preserve"> REF _Ref86663162 \r \h </w:instrText>
      </w:r>
      <w:r w:rsidR="00ED1999" w:rsidRPr="00BC1EB3">
        <w:rPr>
          <w:rFonts w:ascii="Times New Roman" w:hAnsi="Times New Roman"/>
        </w:rPr>
        <w:instrText xml:space="preserve"> \* MERGEFORMAT </w:instrText>
      </w:r>
      <w:r w:rsidR="00CE51AC" w:rsidRPr="00BC1EB3">
        <w:rPr>
          <w:rFonts w:ascii="Times New Roman" w:hAnsi="Times New Roman"/>
        </w:rPr>
      </w:r>
      <w:r w:rsidR="00CE51AC" w:rsidRPr="00BC1EB3">
        <w:rPr>
          <w:rFonts w:ascii="Times New Roman" w:hAnsi="Times New Roman"/>
        </w:rPr>
        <w:fldChar w:fldCharType="separate"/>
      </w:r>
      <w:r w:rsidR="00155F63" w:rsidRPr="00BC1EB3">
        <w:rPr>
          <w:rFonts w:ascii="Times New Roman" w:hAnsi="Times New Roman"/>
        </w:rPr>
        <w:t>11</w:t>
      </w:r>
      <w:r w:rsidR="00CE51AC" w:rsidRPr="00BC1EB3">
        <w:rPr>
          <w:rFonts w:ascii="Times New Roman" w:hAnsi="Times New Roman"/>
        </w:rPr>
        <w:fldChar w:fldCharType="end"/>
      </w:r>
      <w:r w:rsidR="00694B19" w:rsidRPr="00BC1EB3">
        <w:rPr>
          <w:rFonts w:ascii="Times New Roman" w:hAnsi="Times New Roman"/>
        </w:rPr>
        <w:t>]</w:t>
      </w:r>
    </w:p>
    <w:p w:rsidR="00443143" w:rsidRPr="00BC1EB3" w:rsidRDefault="00443143" w:rsidP="00667C8E">
      <w:pPr>
        <w:jc w:val="both"/>
        <w:rPr>
          <w:rFonts w:ascii="Times New Roman" w:hAnsi="Times New Roman"/>
        </w:rPr>
      </w:pPr>
    </w:p>
    <w:p w:rsidR="00443143" w:rsidRPr="00BC1EB3" w:rsidRDefault="00443143" w:rsidP="00443143">
      <w:pPr>
        <w:jc w:val="both"/>
        <w:rPr>
          <w:rFonts w:ascii="Times New Roman" w:hAnsi="Times New Roman"/>
          <w:sz w:val="28"/>
          <w:szCs w:val="28"/>
        </w:rPr>
      </w:pPr>
      <w:r w:rsidRPr="00BC1EB3">
        <w:rPr>
          <w:rFonts w:ascii="Times New Roman" w:hAnsi="Times New Roman"/>
          <w:sz w:val="28"/>
          <w:szCs w:val="28"/>
        </w:rPr>
        <w:t>При определении платы за сервитут, налагаемый на земельный участок, входящий в состав единого землепользования и имущественные права на который не зарегистрированы отдельно от прав на единое землепользование, рекомендуется определять рыночную стоимость всей площади единого землепользования, а не его части (земельного участка).</w:t>
      </w:r>
    </w:p>
    <w:p w:rsidR="00443143" w:rsidRPr="00BC1EB3" w:rsidRDefault="00443143" w:rsidP="00443143">
      <w:pPr>
        <w:jc w:val="both"/>
        <w:rPr>
          <w:rFonts w:ascii="Times New Roman" w:hAnsi="Times New Roman"/>
          <w:sz w:val="28"/>
          <w:szCs w:val="28"/>
        </w:rPr>
      </w:pPr>
    </w:p>
    <w:p w:rsidR="00443143" w:rsidRPr="00BC1EB3" w:rsidRDefault="00443143" w:rsidP="00443143">
      <w:pPr>
        <w:jc w:val="both"/>
        <w:rPr>
          <w:rFonts w:ascii="Times New Roman" w:hAnsi="Times New Roman"/>
          <w:sz w:val="28"/>
          <w:szCs w:val="28"/>
        </w:rPr>
      </w:pPr>
      <w:r w:rsidRPr="00BC1EB3">
        <w:rPr>
          <w:rFonts w:ascii="Times New Roman" w:hAnsi="Times New Roman"/>
          <w:sz w:val="28"/>
          <w:szCs w:val="28"/>
        </w:rPr>
        <w:t>При определении платы за сервитут, налагаемый на земельный участок, входящий в состав единого землепользования без определения границ и имущественные права на который зарегистрированы отдельно от прав на единое землепользование, рекомендуется определять рыночную стоимость участка, в отношении которого установлен сервитут.</w:t>
      </w:r>
    </w:p>
    <w:p w:rsidR="00443143" w:rsidRPr="00BC1EB3" w:rsidRDefault="00443143" w:rsidP="00443143">
      <w:pPr>
        <w:jc w:val="both"/>
        <w:rPr>
          <w:rFonts w:ascii="Times New Roman" w:hAnsi="Times New Roman"/>
          <w:sz w:val="28"/>
          <w:szCs w:val="28"/>
        </w:rPr>
      </w:pPr>
    </w:p>
    <w:p w:rsidR="00443143" w:rsidRPr="00BC1EB3" w:rsidRDefault="00443143" w:rsidP="00443143">
      <w:pPr>
        <w:jc w:val="both"/>
        <w:rPr>
          <w:rFonts w:ascii="Times New Roman" w:hAnsi="Times New Roman"/>
          <w:sz w:val="28"/>
          <w:szCs w:val="28"/>
        </w:rPr>
      </w:pPr>
      <w:r w:rsidRPr="00BC1EB3">
        <w:rPr>
          <w:rFonts w:ascii="Times New Roman" w:hAnsi="Times New Roman"/>
          <w:sz w:val="28"/>
          <w:szCs w:val="28"/>
        </w:rPr>
        <w:t>При подборе аналогов для проведения расчетов рыночной стоимости объекта оценки рекомендуется провести их дополнительные исследования и интервью с продавцами, поскольку в характеристиках объектов недвижимости, предлагаемых к продаже, как правило, не указываются о наличии обременений в виде сервитутов.</w:t>
      </w:r>
    </w:p>
    <w:p w:rsidR="00694B19" w:rsidRPr="00BC1EB3" w:rsidRDefault="00B03D67" w:rsidP="00A20587">
      <w:pPr>
        <w:pStyle w:val="1"/>
        <w:keepLines/>
        <w:rPr>
          <w:rFonts w:ascii="Times New Roman" w:hAnsi="Times New Roman"/>
        </w:rPr>
      </w:pPr>
      <w:bookmarkStart w:id="8" w:name="_Toc89675450"/>
      <w:r w:rsidRPr="00BC1EB3">
        <w:rPr>
          <w:rFonts w:ascii="Times New Roman" w:hAnsi="Times New Roman"/>
        </w:rPr>
        <w:t>7</w:t>
      </w:r>
      <w:r w:rsidR="00694B19" w:rsidRPr="00BC1EB3">
        <w:rPr>
          <w:rFonts w:ascii="Times New Roman" w:hAnsi="Times New Roman"/>
        </w:rPr>
        <w:t>.</w:t>
      </w:r>
      <w:r w:rsidR="00694B19" w:rsidRPr="00BC1EB3">
        <w:rPr>
          <w:rFonts w:ascii="Times New Roman" w:hAnsi="Times New Roman"/>
        </w:rPr>
        <w:tab/>
      </w:r>
      <w:r w:rsidR="00F16D22" w:rsidRPr="00BC1EB3">
        <w:rPr>
          <w:rFonts w:ascii="Times New Roman" w:hAnsi="Times New Roman"/>
        </w:rPr>
        <w:t>Порядок</w:t>
      </w:r>
      <w:r w:rsidR="00694B19" w:rsidRPr="00BC1EB3">
        <w:rPr>
          <w:rFonts w:ascii="Times New Roman" w:hAnsi="Times New Roman"/>
        </w:rPr>
        <w:t xml:space="preserve"> определения соразмерной платы за сервитут (частный сервитут)</w:t>
      </w:r>
      <w:bookmarkEnd w:id="8"/>
    </w:p>
    <w:p w:rsidR="00694B19" w:rsidRPr="00BC1EB3" w:rsidRDefault="00694B19" w:rsidP="00A20587">
      <w:pPr>
        <w:keepNext/>
        <w:keepLines/>
        <w:jc w:val="both"/>
        <w:rPr>
          <w:rFonts w:ascii="Times New Roman" w:hAnsi="Times New Roman"/>
          <w:sz w:val="28"/>
          <w:szCs w:val="28"/>
        </w:rPr>
      </w:pPr>
    </w:p>
    <w:p w:rsidR="00694B19" w:rsidRPr="00BC1EB3" w:rsidRDefault="00694B19" w:rsidP="00A20587">
      <w:pPr>
        <w:keepNext/>
        <w:keepLines/>
        <w:jc w:val="both"/>
        <w:rPr>
          <w:rFonts w:ascii="Times New Roman" w:hAnsi="Times New Roman"/>
        </w:rPr>
      </w:pPr>
      <w:r w:rsidRPr="00BC1EB3">
        <w:rPr>
          <w:rFonts w:ascii="Times New Roman" w:hAnsi="Times New Roman"/>
          <w:sz w:val="28"/>
          <w:szCs w:val="28"/>
        </w:rPr>
        <w:t xml:space="preserve">Размер платы за сервитут должен быть соразмерен той материальной выгоде, которую приобретает собственник </w:t>
      </w:r>
      <w:r w:rsidR="004A7BA9" w:rsidRPr="00BC1EB3">
        <w:rPr>
          <w:rFonts w:ascii="Times New Roman" w:hAnsi="Times New Roman"/>
          <w:sz w:val="28"/>
          <w:szCs w:val="28"/>
        </w:rPr>
        <w:t>объекта оценки</w:t>
      </w:r>
      <w:r w:rsidRPr="00BC1EB3">
        <w:rPr>
          <w:rFonts w:ascii="Times New Roman" w:hAnsi="Times New Roman"/>
          <w:sz w:val="28"/>
          <w:szCs w:val="28"/>
        </w:rPr>
        <w:t xml:space="preserve"> в результате установления сервитута, компенсируя те ограничения, которые претерпевает собственник </w:t>
      </w:r>
      <w:r w:rsidR="00A85913" w:rsidRPr="00BC1EB3">
        <w:rPr>
          <w:rFonts w:ascii="Times New Roman" w:hAnsi="Times New Roman"/>
          <w:sz w:val="28"/>
          <w:szCs w:val="28"/>
        </w:rPr>
        <w:t>объекта оценки</w:t>
      </w:r>
      <w:r w:rsidRPr="00BC1EB3">
        <w:rPr>
          <w:rFonts w:ascii="Times New Roman" w:hAnsi="Times New Roman"/>
          <w:sz w:val="28"/>
          <w:szCs w:val="28"/>
        </w:rPr>
        <w:t xml:space="preserve">, обремененного сервитутом. </w:t>
      </w:r>
      <w:r w:rsidRPr="00BC1EB3">
        <w:rPr>
          <w:rFonts w:ascii="Times New Roman" w:hAnsi="Times New Roman"/>
        </w:rPr>
        <w:t>[</w:t>
      </w:r>
      <w:r w:rsidR="00CE51AC" w:rsidRPr="00BC1EB3">
        <w:rPr>
          <w:rFonts w:ascii="Times New Roman" w:hAnsi="Times New Roman"/>
        </w:rPr>
        <w:fldChar w:fldCharType="begin"/>
      </w:r>
      <w:r w:rsidR="00D05954" w:rsidRPr="00BC1EB3">
        <w:rPr>
          <w:rFonts w:ascii="Times New Roman" w:hAnsi="Times New Roman"/>
        </w:rPr>
        <w:instrText xml:space="preserve"> REF _Ref86661278 \r \h </w:instrText>
      </w:r>
      <w:r w:rsidR="00ED1999" w:rsidRPr="00BC1EB3">
        <w:rPr>
          <w:rFonts w:ascii="Times New Roman" w:hAnsi="Times New Roman"/>
        </w:rPr>
        <w:instrText xml:space="preserve"> \* MERGEFORMAT </w:instrText>
      </w:r>
      <w:r w:rsidR="00CE51AC" w:rsidRPr="00BC1EB3">
        <w:rPr>
          <w:rFonts w:ascii="Times New Roman" w:hAnsi="Times New Roman"/>
        </w:rPr>
      </w:r>
      <w:r w:rsidR="00CE51AC" w:rsidRPr="00BC1EB3">
        <w:rPr>
          <w:rFonts w:ascii="Times New Roman" w:hAnsi="Times New Roman"/>
        </w:rPr>
        <w:fldChar w:fldCharType="separate"/>
      </w:r>
      <w:r w:rsidR="00D05954" w:rsidRPr="00BC1EB3">
        <w:rPr>
          <w:rFonts w:ascii="Times New Roman" w:hAnsi="Times New Roman"/>
        </w:rPr>
        <w:t>10</w:t>
      </w:r>
      <w:r w:rsidR="00CE51AC" w:rsidRPr="00BC1EB3">
        <w:rPr>
          <w:rFonts w:ascii="Times New Roman" w:hAnsi="Times New Roman"/>
        </w:rPr>
        <w:fldChar w:fldCharType="end"/>
      </w:r>
      <w:r w:rsidRPr="00BC1EB3">
        <w:rPr>
          <w:rFonts w:ascii="Times New Roman" w:hAnsi="Times New Roman"/>
        </w:rPr>
        <w:t>]</w:t>
      </w:r>
    </w:p>
    <w:p w:rsidR="00AC30D2" w:rsidRPr="00BC1EB3" w:rsidRDefault="00AC30D2" w:rsidP="00694B19">
      <w:pPr>
        <w:jc w:val="both"/>
        <w:rPr>
          <w:rFonts w:ascii="Times New Roman" w:hAnsi="Times New Roman"/>
          <w:sz w:val="28"/>
          <w:szCs w:val="28"/>
        </w:rPr>
      </w:pPr>
    </w:p>
    <w:p w:rsidR="00AC30D2" w:rsidRPr="00BC1EB3" w:rsidRDefault="00AC30D2" w:rsidP="00694B19">
      <w:pPr>
        <w:jc w:val="both"/>
        <w:rPr>
          <w:rFonts w:ascii="Times New Roman" w:hAnsi="Times New Roman"/>
          <w:sz w:val="28"/>
          <w:szCs w:val="28"/>
        </w:rPr>
      </w:pPr>
      <w:r w:rsidRPr="00BC1EB3">
        <w:rPr>
          <w:rFonts w:ascii="Times New Roman" w:hAnsi="Times New Roman"/>
          <w:sz w:val="28"/>
          <w:szCs w:val="28"/>
        </w:rPr>
        <w:t xml:space="preserve">При этом плата за установление сервитута не должна превышать размер уменьшения рыночной стоимости </w:t>
      </w:r>
      <w:r w:rsidR="00A85913" w:rsidRPr="00BC1EB3">
        <w:rPr>
          <w:rFonts w:ascii="Times New Roman" w:hAnsi="Times New Roman"/>
          <w:sz w:val="28"/>
          <w:szCs w:val="28"/>
        </w:rPr>
        <w:t>объекта оценки</w:t>
      </w:r>
      <w:r w:rsidRPr="00BC1EB3">
        <w:rPr>
          <w:rFonts w:ascii="Times New Roman" w:hAnsi="Times New Roman"/>
          <w:sz w:val="28"/>
          <w:szCs w:val="28"/>
        </w:rPr>
        <w:t xml:space="preserve"> в силу обременения его сервитутом</w:t>
      </w:r>
      <w:r w:rsidR="00ED1999" w:rsidRPr="00BC1EB3">
        <w:rPr>
          <w:rFonts w:ascii="Times New Roman" w:hAnsi="Times New Roman"/>
          <w:sz w:val="28"/>
          <w:szCs w:val="28"/>
        </w:rPr>
        <w:t>.</w:t>
      </w:r>
      <w:r w:rsidRPr="00BC1EB3">
        <w:rPr>
          <w:rFonts w:ascii="Times New Roman" w:hAnsi="Times New Roman"/>
        </w:rPr>
        <w:t xml:space="preserve"> [</w:t>
      </w:r>
      <w:r w:rsidR="00CE51AC" w:rsidRPr="00BC1EB3">
        <w:rPr>
          <w:rFonts w:ascii="Times New Roman" w:hAnsi="Times New Roman"/>
        </w:rPr>
        <w:fldChar w:fldCharType="begin"/>
      </w:r>
      <w:r w:rsidR="00D05954" w:rsidRPr="00BC1EB3">
        <w:rPr>
          <w:rFonts w:ascii="Times New Roman" w:hAnsi="Times New Roman"/>
        </w:rPr>
        <w:instrText xml:space="preserve"> REF _Ref86663538 \r \h </w:instrText>
      </w:r>
      <w:r w:rsidR="00ED1999" w:rsidRPr="00BC1EB3">
        <w:rPr>
          <w:rFonts w:ascii="Times New Roman" w:hAnsi="Times New Roman"/>
        </w:rPr>
        <w:instrText xml:space="preserve"> \* MERGEFORMAT </w:instrText>
      </w:r>
      <w:r w:rsidR="00CE51AC" w:rsidRPr="00BC1EB3">
        <w:rPr>
          <w:rFonts w:ascii="Times New Roman" w:hAnsi="Times New Roman"/>
        </w:rPr>
      </w:r>
      <w:r w:rsidR="00CE51AC" w:rsidRPr="00BC1EB3">
        <w:rPr>
          <w:rFonts w:ascii="Times New Roman" w:hAnsi="Times New Roman"/>
        </w:rPr>
        <w:fldChar w:fldCharType="separate"/>
      </w:r>
      <w:r w:rsidR="00D05954" w:rsidRPr="00BC1EB3">
        <w:rPr>
          <w:rFonts w:ascii="Times New Roman" w:hAnsi="Times New Roman"/>
        </w:rPr>
        <w:t>12</w:t>
      </w:r>
      <w:r w:rsidR="00CE51AC" w:rsidRPr="00BC1EB3">
        <w:rPr>
          <w:rFonts w:ascii="Times New Roman" w:hAnsi="Times New Roman"/>
        </w:rPr>
        <w:fldChar w:fldCharType="end"/>
      </w:r>
      <w:r w:rsidR="00ED1999" w:rsidRPr="00BC1EB3">
        <w:rPr>
          <w:rFonts w:ascii="Times New Roman" w:hAnsi="Times New Roman"/>
        </w:rPr>
        <w:t>]</w:t>
      </w:r>
    </w:p>
    <w:p w:rsidR="00D75E0E" w:rsidRPr="00BC1EB3" w:rsidRDefault="00D75E0E" w:rsidP="00694B19">
      <w:pPr>
        <w:jc w:val="both"/>
        <w:rPr>
          <w:rFonts w:ascii="Times New Roman" w:hAnsi="Times New Roman"/>
          <w:sz w:val="28"/>
          <w:szCs w:val="28"/>
        </w:rPr>
      </w:pPr>
    </w:p>
    <w:p w:rsidR="00694B19" w:rsidRPr="00BC1EB3" w:rsidRDefault="00694B19" w:rsidP="00694B19">
      <w:pPr>
        <w:jc w:val="both"/>
        <w:rPr>
          <w:rFonts w:ascii="Times New Roman" w:hAnsi="Times New Roman"/>
          <w:sz w:val="28"/>
          <w:szCs w:val="28"/>
        </w:rPr>
      </w:pPr>
      <w:r w:rsidRPr="00BC1EB3">
        <w:rPr>
          <w:rFonts w:ascii="Times New Roman" w:hAnsi="Times New Roman"/>
          <w:sz w:val="28"/>
          <w:szCs w:val="28"/>
        </w:rPr>
        <w:t xml:space="preserve">В размер платы включаются разумные затраты, возникающие у собственника объекта </w:t>
      </w:r>
      <w:r w:rsidR="00A85913" w:rsidRPr="00BC1EB3">
        <w:rPr>
          <w:rFonts w:ascii="Times New Roman" w:hAnsi="Times New Roman"/>
          <w:sz w:val="28"/>
          <w:szCs w:val="28"/>
        </w:rPr>
        <w:t>оценки</w:t>
      </w:r>
      <w:r w:rsidRPr="00BC1EB3">
        <w:rPr>
          <w:rFonts w:ascii="Times New Roman" w:hAnsi="Times New Roman"/>
          <w:sz w:val="28"/>
          <w:szCs w:val="28"/>
        </w:rPr>
        <w:t xml:space="preserve"> в связи с ограничением его права собственности или созданием условий для реализации собственником объекта </w:t>
      </w:r>
      <w:r w:rsidR="00A85913" w:rsidRPr="00BC1EB3">
        <w:rPr>
          <w:rFonts w:ascii="Times New Roman" w:hAnsi="Times New Roman"/>
          <w:sz w:val="28"/>
          <w:szCs w:val="28"/>
        </w:rPr>
        <w:t>оценки</w:t>
      </w:r>
      <w:r w:rsidRPr="00BC1EB3">
        <w:rPr>
          <w:rFonts w:ascii="Times New Roman" w:hAnsi="Times New Roman"/>
          <w:sz w:val="28"/>
          <w:szCs w:val="28"/>
        </w:rPr>
        <w:t xml:space="preserve">, для обеспечения использования которого сервитут установлен, права ограниченного пользования (например, связанных с необходимостью организации проезда через принадлежащий собственнику земельный участок, сносом или переносом ограждений, с соблюдением пропускного режима, поддержанием части участка в надлежащем состоянии), а также образовавшихся в связи с прекращением существующих обязательств собственника </w:t>
      </w:r>
      <w:r w:rsidR="00A85913" w:rsidRPr="00BC1EB3">
        <w:rPr>
          <w:rFonts w:ascii="Times New Roman" w:hAnsi="Times New Roman"/>
          <w:sz w:val="28"/>
          <w:szCs w:val="28"/>
        </w:rPr>
        <w:t>объекта оценки</w:t>
      </w:r>
      <w:r w:rsidRPr="00BC1EB3">
        <w:rPr>
          <w:rFonts w:ascii="Times New Roman" w:hAnsi="Times New Roman"/>
          <w:sz w:val="28"/>
          <w:szCs w:val="28"/>
        </w:rPr>
        <w:t xml:space="preserve">, обремененного сервитутом, перед третьими лицами </w:t>
      </w:r>
      <w:r w:rsidR="00D05954" w:rsidRPr="00BC1EB3">
        <w:rPr>
          <w:rFonts w:ascii="Times New Roman" w:hAnsi="Times New Roman"/>
        </w:rPr>
        <w:t>[</w:t>
      </w:r>
      <w:r w:rsidR="00CE51AC" w:rsidRPr="00BC1EB3">
        <w:rPr>
          <w:rFonts w:ascii="Times New Roman" w:hAnsi="Times New Roman"/>
        </w:rPr>
        <w:fldChar w:fldCharType="begin"/>
      </w:r>
      <w:r w:rsidR="00D05954" w:rsidRPr="00BC1EB3">
        <w:rPr>
          <w:rFonts w:ascii="Times New Roman" w:hAnsi="Times New Roman"/>
        </w:rPr>
        <w:instrText xml:space="preserve"> REF _Ref86661278 \r \h </w:instrText>
      </w:r>
      <w:r w:rsidR="00ED1999" w:rsidRPr="00BC1EB3">
        <w:rPr>
          <w:rFonts w:ascii="Times New Roman" w:hAnsi="Times New Roman"/>
        </w:rPr>
        <w:instrText xml:space="preserve"> \* MERGEFORMAT </w:instrText>
      </w:r>
      <w:r w:rsidR="00CE51AC" w:rsidRPr="00BC1EB3">
        <w:rPr>
          <w:rFonts w:ascii="Times New Roman" w:hAnsi="Times New Roman"/>
        </w:rPr>
      </w:r>
      <w:r w:rsidR="00CE51AC" w:rsidRPr="00BC1EB3">
        <w:rPr>
          <w:rFonts w:ascii="Times New Roman" w:hAnsi="Times New Roman"/>
        </w:rPr>
        <w:fldChar w:fldCharType="separate"/>
      </w:r>
      <w:r w:rsidR="00D05954" w:rsidRPr="00BC1EB3">
        <w:rPr>
          <w:rFonts w:ascii="Times New Roman" w:hAnsi="Times New Roman"/>
        </w:rPr>
        <w:t>10</w:t>
      </w:r>
      <w:r w:rsidR="00CE51AC" w:rsidRPr="00BC1EB3">
        <w:rPr>
          <w:rFonts w:ascii="Times New Roman" w:hAnsi="Times New Roman"/>
        </w:rPr>
        <w:fldChar w:fldCharType="end"/>
      </w:r>
      <w:r w:rsidR="00D05954" w:rsidRPr="00BC1EB3">
        <w:rPr>
          <w:rFonts w:ascii="Times New Roman" w:hAnsi="Times New Roman"/>
        </w:rPr>
        <w:t>]</w:t>
      </w:r>
      <w:r w:rsidR="00ED1999" w:rsidRPr="00BC1EB3">
        <w:rPr>
          <w:rFonts w:ascii="Times New Roman" w:hAnsi="Times New Roman"/>
        </w:rPr>
        <w:t>.</w:t>
      </w:r>
    </w:p>
    <w:p w:rsidR="00D75E0E" w:rsidRPr="00BC1EB3" w:rsidRDefault="00D75E0E" w:rsidP="00694B19">
      <w:pPr>
        <w:jc w:val="both"/>
        <w:rPr>
          <w:rFonts w:ascii="Times New Roman" w:hAnsi="Times New Roman"/>
          <w:sz w:val="28"/>
          <w:szCs w:val="28"/>
        </w:rPr>
      </w:pPr>
    </w:p>
    <w:p w:rsidR="00694B19" w:rsidRPr="00BC1EB3" w:rsidRDefault="00694B19" w:rsidP="00694B19">
      <w:pPr>
        <w:jc w:val="both"/>
        <w:rPr>
          <w:rFonts w:ascii="Times New Roman" w:hAnsi="Times New Roman"/>
          <w:sz w:val="28"/>
          <w:szCs w:val="28"/>
        </w:rPr>
      </w:pPr>
      <w:r w:rsidRPr="00BC1EB3">
        <w:rPr>
          <w:rFonts w:ascii="Times New Roman" w:hAnsi="Times New Roman"/>
          <w:sz w:val="28"/>
          <w:szCs w:val="28"/>
        </w:rPr>
        <w:t xml:space="preserve">Соответственно, соразмерная плата за пользование </w:t>
      </w:r>
      <w:r w:rsidR="00A85913" w:rsidRPr="00BC1EB3">
        <w:rPr>
          <w:rFonts w:ascii="Times New Roman" w:hAnsi="Times New Roman"/>
          <w:sz w:val="28"/>
          <w:szCs w:val="28"/>
        </w:rPr>
        <w:t>объектом оценки</w:t>
      </w:r>
      <w:r w:rsidRPr="00BC1EB3">
        <w:rPr>
          <w:rFonts w:ascii="Times New Roman" w:hAnsi="Times New Roman"/>
          <w:sz w:val="28"/>
          <w:szCs w:val="28"/>
        </w:rPr>
        <w:t xml:space="preserve"> лицом, в интересах которого установлен сервитут</w:t>
      </w:r>
      <w:r w:rsidR="00824BBA" w:rsidRPr="00BC1EB3">
        <w:rPr>
          <w:rFonts w:ascii="Times New Roman" w:hAnsi="Times New Roman"/>
          <w:sz w:val="28"/>
          <w:szCs w:val="28"/>
        </w:rPr>
        <w:t>,</w:t>
      </w:r>
      <w:r w:rsidRPr="00BC1EB3">
        <w:rPr>
          <w:rFonts w:ascii="Times New Roman" w:hAnsi="Times New Roman"/>
          <w:sz w:val="28"/>
          <w:szCs w:val="28"/>
        </w:rPr>
        <w:t xml:space="preserve"> </w:t>
      </w:r>
      <w:r w:rsidR="000034FA" w:rsidRPr="00BC1EB3">
        <w:rPr>
          <w:rFonts w:ascii="Times New Roman" w:hAnsi="Times New Roman"/>
          <w:sz w:val="28"/>
          <w:szCs w:val="28"/>
        </w:rPr>
        <w:t>м</w:t>
      </w:r>
      <w:r w:rsidR="00D75E0E" w:rsidRPr="00BC1EB3">
        <w:rPr>
          <w:rFonts w:ascii="Times New Roman" w:hAnsi="Times New Roman"/>
          <w:sz w:val="28"/>
          <w:szCs w:val="28"/>
        </w:rPr>
        <w:t>ожет быть установлена как сумма</w:t>
      </w:r>
      <w:r w:rsidRPr="00BC1EB3">
        <w:rPr>
          <w:rFonts w:ascii="Times New Roman" w:hAnsi="Times New Roman"/>
          <w:sz w:val="28"/>
          <w:szCs w:val="28"/>
        </w:rPr>
        <w:t>:</w:t>
      </w:r>
    </w:p>
    <w:p w:rsidR="00694B19" w:rsidRPr="00BC1EB3" w:rsidRDefault="00694B19" w:rsidP="00ED1999">
      <w:pPr>
        <w:ind w:left="708"/>
        <w:jc w:val="both"/>
        <w:rPr>
          <w:rFonts w:ascii="Times New Roman" w:hAnsi="Times New Roman"/>
          <w:sz w:val="28"/>
          <w:szCs w:val="28"/>
        </w:rPr>
      </w:pPr>
      <w:r w:rsidRPr="00BC1EB3">
        <w:rPr>
          <w:rFonts w:ascii="Times New Roman" w:hAnsi="Times New Roman"/>
          <w:sz w:val="28"/>
          <w:szCs w:val="28"/>
        </w:rPr>
        <w:t xml:space="preserve">- материальной выгоды, которую приобретает сервитуарий в результате установления сервитута на объект </w:t>
      </w:r>
      <w:r w:rsidR="00A85913" w:rsidRPr="00BC1EB3">
        <w:rPr>
          <w:rFonts w:ascii="Times New Roman" w:hAnsi="Times New Roman"/>
          <w:sz w:val="28"/>
          <w:szCs w:val="28"/>
        </w:rPr>
        <w:t>оценки</w:t>
      </w:r>
      <w:r w:rsidRPr="00BC1EB3">
        <w:rPr>
          <w:rFonts w:ascii="Times New Roman" w:hAnsi="Times New Roman"/>
          <w:sz w:val="28"/>
          <w:szCs w:val="28"/>
        </w:rPr>
        <w:t>;</w:t>
      </w:r>
    </w:p>
    <w:p w:rsidR="00694B19" w:rsidRPr="00BC1EB3" w:rsidRDefault="00694B19" w:rsidP="00ED1999">
      <w:pPr>
        <w:ind w:left="708"/>
        <w:jc w:val="both"/>
        <w:rPr>
          <w:rFonts w:ascii="Times New Roman" w:hAnsi="Times New Roman"/>
          <w:sz w:val="28"/>
          <w:szCs w:val="28"/>
        </w:rPr>
      </w:pPr>
      <w:r w:rsidRPr="00BC1EB3">
        <w:rPr>
          <w:rFonts w:ascii="Times New Roman" w:hAnsi="Times New Roman"/>
          <w:sz w:val="28"/>
          <w:szCs w:val="28"/>
        </w:rPr>
        <w:t xml:space="preserve">- разумных затрат, возникающих у собственника объекта </w:t>
      </w:r>
      <w:r w:rsidR="00A85913" w:rsidRPr="00BC1EB3">
        <w:rPr>
          <w:rFonts w:ascii="Times New Roman" w:hAnsi="Times New Roman"/>
          <w:sz w:val="28"/>
          <w:szCs w:val="28"/>
        </w:rPr>
        <w:t>оценки</w:t>
      </w:r>
      <w:r w:rsidRPr="00BC1EB3">
        <w:rPr>
          <w:rFonts w:ascii="Times New Roman" w:hAnsi="Times New Roman"/>
          <w:sz w:val="28"/>
          <w:szCs w:val="28"/>
        </w:rPr>
        <w:t xml:space="preserve"> в связи с ограничением его права собственности или созданием условий для реализации собственником объекта </w:t>
      </w:r>
      <w:r w:rsidR="00A85913" w:rsidRPr="00BC1EB3">
        <w:rPr>
          <w:rFonts w:ascii="Times New Roman" w:hAnsi="Times New Roman"/>
          <w:sz w:val="28"/>
          <w:szCs w:val="28"/>
        </w:rPr>
        <w:t>оценки</w:t>
      </w:r>
      <w:r w:rsidRPr="00BC1EB3">
        <w:rPr>
          <w:rFonts w:ascii="Times New Roman" w:hAnsi="Times New Roman"/>
          <w:sz w:val="28"/>
          <w:szCs w:val="28"/>
        </w:rPr>
        <w:t>, для обеспечения использования которого сервитут установлен, права ограниченного пользования;</w:t>
      </w:r>
    </w:p>
    <w:p w:rsidR="00694B19" w:rsidRPr="00BC1EB3" w:rsidRDefault="00694B19" w:rsidP="00ED1999">
      <w:pPr>
        <w:ind w:left="708"/>
        <w:jc w:val="both"/>
        <w:rPr>
          <w:rFonts w:ascii="Times New Roman" w:hAnsi="Times New Roman"/>
          <w:sz w:val="28"/>
          <w:szCs w:val="28"/>
        </w:rPr>
      </w:pPr>
      <w:r w:rsidRPr="00BC1EB3">
        <w:rPr>
          <w:rFonts w:ascii="Times New Roman" w:hAnsi="Times New Roman"/>
          <w:sz w:val="28"/>
          <w:szCs w:val="28"/>
        </w:rPr>
        <w:t xml:space="preserve">- </w:t>
      </w:r>
      <w:r w:rsidR="00305C4A" w:rsidRPr="00BC1EB3">
        <w:rPr>
          <w:rFonts w:ascii="Times New Roman" w:hAnsi="Times New Roman"/>
          <w:sz w:val="28"/>
          <w:szCs w:val="28"/>
        </w:rPr>
        <w:t xml:space="preserve">разумных затрат, </w:t>
      </w:r>
      <w:r w:rsidRPr="00BC1EB3">
        <w:rPr>
          <w:rFonts w:ascii="Times New Roman" w:hAnsi="Times New Roman"/>
          <w:sz w:val="28"/>
          <w:szCs w:val="28"/>
        </w:rPr>
        <w:t xml:space="preserve">образовавшихся в связи с прекращением существующих обязательств собственника </w:t>
      </w:r>
      <w:r w:rsidR="00A85913" w:rsidRPr="00BC1EB3">
        <w:rPr>
          <w:rFonts w:ascii="Times New Roman" w:hAnsi="Times New Roman"/>
          <w:sz w:val="28"/>
          <w:szCs w:val="28"/>
        </w:rPr>
        <w:t>объекта оценки</w:t>
      </w:r>
      <w:r w:rsidRPr="00BC1EB3">
        <w:rPr>
          <w:rFonts w:ascii="Times New Roman" w:hAnsi="Times New Roman"/>
          <w:sz w:val="28"/>
          <w:szCs w:val="28"/>
        </w:rPr>
        <w:t>, обремененного сервитутом, перед третьими лицами.</w:t>
      </w:r>
    </w:p>
    <w:p w:rsidR="00694B19" w:rsidRPr="00BC1EB3" w:rsidRDefault="00694B19" w:rsidP="00694B19">
      <w:pPr>
        <w:jc w:val="both"/>
        <w:rPr>
          <w:rFonts w:ascii="Times New Roman" w:hAnsi="Times New Roman"/>
          <w:sz w:val="28"/>
          <w:szCs w:val="28"/>
        </w:rPr>
      </w:pPr>
    </w:p>
    <w:p w:rsidR="00020591" w:rsidRPr="00BC1EB3" w:rsidRDefault="00020591" w:rsidP="00020591">
      <w:pPr>
        <w:jc w:val="both"/>
        <w:rPr>
          <w:rFonts w:ascii="Times New Roman" w:hAnsi="Times New Roman"/>
          <w:sz w:val="28"/>
          <w:szCs w:val="28"/>
        </w:rPr>
      </w:pPr>
      <w:r w:rsidRPr="00BC1EB3">
        <w:rPr>
          <w:rFonts w:ascii="Times New Roman" w:hAnsi="Times New Roman"/>
          <w:sz w:val="28"/>
          <w:szCs w:val="28"/>
        </w:rPr>
        <w:t>Материальная выгода, которую приобретает сервитуарий</w:t>
      </w:r>
      <w:r w:rsidR="006C3F68" w:rsidRPr="00BC1EB3">
        <w:rPr>
          <w:rFonts w:ascii="Times New Roman" w:hAnsi="Times New Roman"/>
          <w:sz w:val="28"/>
          <w:szCs w:val="28"/>
        </w:rPr>
        <w:t xml:space="preserve"> </w:t>
      </w:r>
      <w:r w:rsidRPr="00BC1EB3">
        <w:rPr>
          <w:rFonts w:ascii="Times New Roman" w:hAnsi="Times New Roman"/>
          <w:sz w:val="28"/>
          <w:szCs w:val="28"/>
        </w:rPr>
        <w:t xml:space="preserve">в результате установления сервитута на объект </w:t>
      </w:r>
      <w:r w:rsidR="00A85913" w:rsidRPr="00BC1EB3">
        <w:rPr>
          <w:rFonts w:ascii="Times New Roman" w:hAnsi="Times New Roman"/>
          <w:sz w:val="28"/>
          <w:szCs w:val="28"/>
        </w:rPr>
        <w:t>оценки</w:t>
      </w:r>
      <w:r w:rsidR="0061156C" w:rsidRPr="00BC1EB3">
        <w:rPr>
          <w:rFonts w:ascii="Times New Roman" w:hAnsi="Times New Roman"/>
          <w:sz w:val="28"/>
          <w:szCs w:val="28"/>
        </w:rPr>
        <w:t>,</w:t>
      </w:r>
      <w:r w:rsidRPr="00BC1EB3">
        <w:rPr>
          <w:rFonts w:ascii="Times New Roman" w:hAnsi="Times New Roman"/>
          <w:sz w:val="28"/>
          <w:szCs w:val="28"/>
        </w:rPr>
        <w:t xml:space="preserve"> может рассматриваться как эквивалент арендной платы, исходя из материальной выгоды, которую мог бы получить собственник (правообладатель) от сдачи объекта оценки в аренду с учетом характера его использования.</w:t>
      </w:r>
    </w:p>
    <w:p w:rsidR="00DF0CCD" w:rsidRPr="00BC1EB3" w:rsidRDefault="00DF0CCD" w:rsidP="00020591">
      <w:pPr>
        <w:jc w:val="both"/>
        <w:rPr>
          <w:rFonts w:ascii="Times New Roman" w:hAnsi="Times New Roman"/>
          <w:sz w:val="28"/>
          <w:szCs w:val="28"/>
        </w:rPr>
      </w:pPr>
    </w:p>
    <w:p w:rsidR="00020591" w:rsidRPr="00BC1EB3" w:rsidRDefault="00020591" w:rsidP="00020591">
      <w:pPr>
        <w:jc w:val="both"/>
        <w:rPr>
          <w:rFonts w:ascii="Times New Roman" w:hAnsi="Times New Roman"/>
          <w:sz w:val="28"/>
          <w:szCs w:val="28"/>
        </w:rPr>
      </w:pPr>
      <w:r w:rsidRPr="00BC1EB3">
        <w:rPr>
          <w:rFonts w:ascii="Times New Roman" w:hAnsi="Times New Roman"/>
          <w:sz w:val="28"/>
          <w:szCs w:val="28"/>
        </w:rPr>
        <w:t>Величина единовременной платы за сервитут может быть определена как текущая стоимость арендных платежей (включая расходы на налоги), соответствующих доле участия сервитуария во владении и пользовании объект</w:t>
      </w:r>
      <w:r w:rsidR="00A85913" w:rsidRPr="00BC1EB3">
        <w:rPr>
          <w:rFonts w:ascii="Times New Roman" w:hAnsi="Times New Roman"/>
          <w:sz w:val="28"/>
          <w:szCs w:val="28"/>
        </w:rPr>
        <w:t>ом</w:t>
      </w:r>
      <w:r w:rsidRPr="00BC1EB3">
        <w:rPr>
          <w:rFonts w:ascii="Times New Roman" w:hAnsi="Times New Roman"/>
          <w:sz w:val="28"/>
          <w:szCs w:val="28"/>
        </w:rPr>
        <w:t xml:space="preserve"> оценки.</w:t>
      </w:r>
    </w:p>
    <w:p w:rsidR="00DF0CCD" w:rsidRPr="00BC1EB3" w:rsidRDefault="00DF0CCD" w:rsidP="00020591">
      <w:pPr>
        <w:jc w:val="both"/>
        <w:rPr>
          <w:rFonts w:ascii="Times New Roman" w:hAnsi="Times New Roman"/>
          <w:sz w:val="28"/>
          <w:szCs w:val="28"/>
        </w:rPr>
      </w:pPr>
    </w:p>
    <w:p w:rsidR="00020591" w:rsidRPr="00BC1EB3" w:rsidRDefault="00020591" w:rsidP="00020591">
      <w:pPr>
        <w:jc w:val="both"/>
        <w:rPr>
          <w:rFonts w:ascii="Times New Roman" w:hAnsi="Times New Roman"/>
          <w:sz w:val="28"/>
          <w:szCs w:val="28"/>
        </w:rPr>
      </w:pPr>
      <w:r w:rsidRPr="00BC1EB3">
        <w:rPr>
          <w:rFonts w:ascii="Times New Roman" w:hAnsi="Times New Roman"/>
          <w:sz w:val="28"/>
          <w:szCs w:val="28"/>
        </w:rPr>
        <w:t>Ставку дисконтирования рекомендуется определять с использованием техники дисконтирования с суммированием рисков (техника кумулятивного построения) согласно СПОД РОО 04-080-2020 [</w:t>
      </w:r>
      <w:r w:rsidR="00B8452C" w:rsidRPr="00BC1EB3">
        <w:fldChar w:fldCharType="begin"/>
      </w:r>
      <w:r w:rsidR="00B8452C" w:rsidRPr="00BC1EB3">
        <w:instrText xml:space="preserve"> REF _Ref84853988 \r \h  \* MERGEFORMAT </w:instrText>
      </w:r>
      <w:r w:rsidR="00B8452C" w:rsidRPr="00BC1EB3">
        <w:fldChar w:fldCharType="separate"/>
      </w:r>
      <w:r w:rsidR="00F224AA" w:rsidRPr="00BC1EB3">
        <w:t>9</w:t>
      </w:r>
      <w:r w:rsidR="00B8452C" w:rsidRPr="00BC1EB3">
        <w:fldChar w:fldCharType="end"/>
      </w:r>
      <w:r w:rsidRPr="00BC1EB3">
        <w:rPr>
          <w:rFonts w:ascii="Times New Roman" w:hAnsi="Times New Roman"/>
          <w:sz w:val="28"/>
          <w:szCs w:val="28"/>
        </w:rPr>
        <w:t xml:space="preserve">]. </w:t>
      </w:r>
    </w:p>
    <w:p w:rsidR="00DF0CCD" w:rsidRPr="00BC1EB3" w:rsidRDefault="00DF0CCD" w:rsidP="00020591">
      <w:pPr>
        <w:jc w:val="both"/>
        <w:rPr>
          <w:rFonts w:ascii="Times New Roman" w:hAnsi="Times New Roman"/>
          <w:sz w:val="28"/>
          <w:szCs w:val="28"/>
        </w:rPr>
      </w:pPr>
    </w:p>
    <w:p w:rsidR="00020591" w:rsidRPr="00BC1EB3" w:rsidRDefault="00020591" w:rsidP="00020591">
      <w:pPr>
        <w:jc w:val="both"/>
        <w:rPr>
          <w:rFonts w:ascii="Times New Roman" w:hAnsi="Times New Roman"/>
          <w:sz w:val="28"/>
          <w:szCs w:val="28"/>
        </w:rPr>
      </w:pPr>
      <w:r w:rsidRPr="00BC1EB3">
        <w:rPr>
          <w:rFonts w:ascii="Times New Roman" w:hAnsi="Times New Roman"/>
          <w:sz w:val="28"/>
          <w:szCs w:val="28"/>
        </w:rPr>
        <w:t>Срок дисконтирования рекомендуется устанавливать:</w:t>
      </w:r>
    </w:p>
    <w:p w:rsidR="00020591" w:rsidRPr="00BC1EB3" w:rsidRDefault="00020591" w:rsidP="00020591">
      <w:pPr>
        <w:ind w:firstLine="708"/>
        <w:jc w:val="both"/>
        <w:rPr>
          <w:rFonts w:ascii="Times New Roman" w:hAnsi="Times New Roman"/>
          <w:sz w:val="28"/>
          <w:szCs w:val="28"/>
        </w:rPr>
      </w:pPr>
      <w:r w:rsidRPr="00BC1EB3">
        <w:rPr>
          <w:rFonts w:ascii="Times New Roman" w:hAnsi="Times New Roman"/>
          <w:sz w:val="28"/>
          <w:szCs w:val="28"/>
        </w:rPr>
        <w:t xml:space="preserve">- при праве постоянного (бессрочного) пользования на объект оценки в размере установленного законом предельном (максимальном) сроке пользования или 49 (Сорок девять) лет при отсутствии установленного законом предельного (максимального) срока пользования, </w:t>
      </w:r>
    </w:p>
    <w:p w:rsidR="00020591" w:rsidRPr="00BC1EB3" w:rsidRDefault="00020591" w:rsidP="00020591">
      <w:pPr>
        <w:ind w:firstLine="708"/>
        <w:jc w:val="both"/>
        <w:rPr>
          <w:rFonts w:ascii="Times New Roman" w:hAnsi="Times New Roman"/>
          <w:sz w:val="28"/>
          <w:szCs w:val="28"/>
        </w:rPr>
      </w:pPr>
      <w:r w:rsidRPr="00BC1EB3">
        <w:rPr>
          <w:rFonts w:ascii="Times New Roman" w:hAnsi="Times New Roman"/>
          <w:sz w:val="28"/>
          <w:szCs w:val="28"/>
        </w:rPr>
        <w:t>- при праве собственности на объект оценки - 49 (Сорок девять) лет.</w:t>
      </w:r>
    </w:p>
    <w:p w:rsidR="00FB79BA" w:rsidRPr="00BC1EB3" w:rsidRDefault="00FB79BA" w:rsidP="00883DEE">
      <w:pPr>
        <w:jc w:val="both"/>
        <w:rPr>
          <w:rFonts w:ascii="Times New Roman" w:hAnsi="Times New Roman"/>
          <w:sz w:val="28"/>
          <w:szCs w:val="28"/>
        </w:rPr>
      </w:pPr>
    </w:p>
    <w:p w:rsidR="0065413F" w:rsidRDefault="00020591" w:rsidP="00883DEE">
      <w:pPr>
        <w:jc w:val="both"/>
        <w:rPr>
          <w:rFonts w:ascii="Times New Roman" w:hAnsi="Times New Roman"/>
          <w:sz w:val="28"/>
          <w:szCs w:val="28"/>
        </w:rPr>
      </w:pPr>
      <w:r w:rsidRPr="00BC1EB3">
        <w:rPr>
          <w:rFonts w:ascii="Times New Roman" w:hAnsi="Times New Roman"/>
          <w:sz w:val="28"/>
          <w:szCs w:val="28"/>
        </w:rPr>
        <w:t xml:space="preserve">Разумные затраты, возникающие у собственника объекта </w:t>
      </w:r>
      <w:r w:rsidR="009F63A7" w:rsidRPr="00BC1EB3">
        <w:rPr>
          <w:rFonts w:ascii="Times New Roman" w:hAnsi="Times New Roman"/>
          <w:sz w:val="28"/>
          <w:szCs w:val="28"/>
        </w:rPr>
        <w:t>оценки</w:t>
      </w:r>
      <w:r w:rsidRPr="00BC1EB3">
        <w:rPr>
          <w:rFonts w:ascii="Times New Roman" w:hAnsi="Times New Roman"/>
          <w:sz w:val="28"/>
          <w:szCs w:val="28"/>
        </w:rPr>
        <w:t xml:space="preserve"> в связи с ограничением его права собственности или созданием условий для реализации собственником объекта </w:t>
      </w:r>
      <w:r w:rsidR="009F63A7" w:rsidRPr="00BC1EB3">
        <w:rPr>
          <w:rFonts w:ascii="Times New Roman" w:hAnsi="Times New Roman"/>
          <w:sz w:val="28"/>
          <w:szCs w:val="28"/>
        </w:rPr>
        <w:t>оценки</w:t>
      </w:r>
      <w:r w:rsidRPr="00BC1EB3">
        <w:rPr>
          <w:rFonts w:ascii="Times New Roman" w:hAnsi="Times New Roman"/>
          <w:sz w:val="28"/>
          <w:szCs w:val="28"/>
        </w:rPr>
        <w:t xml:space="preserve">, для обеспечения использования которого сервитут установлен, права ограниченного пользования, </w:t>
      </w:r>
      <w:r w:rsidR="002B3149" w:rsidRPr="00BC1EB3">
        <w:rPr>
          <w:rFonts w:ascii="Times New Roman" w:hAnsi="Times New Roman"/>
          <w:sz w:val="28"/>
          <w:szCs w:val="28"/>
        </w:rPr>
        <w:t>определя</w:t>
      </w:r>
      <w:r w:rsidR="00305C4A" w:rsidRPr="00BC1EB3">
        <w:rPr>
          <w:rFonts w:ascii="Times New Roman" w:hAnsi="Times New Roman"/>
          <w:sz w:val="28"/>
          <w:szCs w:val="28"/>
        </w:rPr>
        <w:t>ю</w:t>
      </w:r>
      <w:r w:rsidR="002B3149" w:rsidRPr="00BC1EB3">
        <w:rPr>
          <w:rFonts w:ascii="Times New Roman" w:hAnsi="Times New Roman"/>
          <w:sz w:val="28"/>
          <w:szCs w:val="28"/>
        </w:rPr>
        <w:t xml:space="preserve">тся </w:t>
      </w:r>
      <w:r w:rsidR="00A33E4A" w:rsidRPr="00BC1EB3">
        <w:rPr>
          <w:rFonts w:ascii="Times New Roman" w:hAnsi="Times New Roman"/>
          <w:sz w:val="28"/>
          <w:szCs w:val="28"/>
        </w:rPr>
        <w:t xml:space="preserve">исходя из </w:t>
      </w:r>
      <w:r w:rsidR="002B3149" w:rsidRPr="00BC1EB3">
        <w:rPr>
          <w:rFonts w:ascii="Times New Roman" w:hAnsi="Times New Roman"/>
          <w:sz w:val="28"/>
          <w:szCs w:val="28"/>
        </w:rPr>
        <w:t>суммы осуществляемых текущих расходов</w:t>
      </w:r>
      <w:r w:rsidR="00A33E4A" w:rsidRPr="00BC1EB3">
        <w:rPr>
          <w:rFonts w:ascii="Times New Roman" w:hAnsi="Times New Roman"/>
          <w:sz w:val="28"/>
          <w:szCs w:val="28"/>
        </w:rPr>
        <w:t xml:space="preserve"> </w:t>
      </w:r>
      <w:r w:rsidR="00E76444" w:rsidRPr="00BC1EB3">
        <w:rPr>
          <w:rFonts w:ascii="Times New Roman" w:hAnsi="Times New Roman"/>
          <w:sz w:val="28"/>
          <w:szCs w:val="28"/>
        </w:rPr>
        <w:t xml:space="preserve">собственника (правообладателя) </w:t>
      </w:r>
      <w:r w:rsidR="00A33E4A" w:rsidRPr="00BC1EB3">
        <w:rPr>
          <w:rFonts w:ascii="Times New Roman" w:hAnsi="Times New Roman"/>
          <w:sz w:val="28"/>
          <w:szCs w:val="28"/>
        </w:rPr>
        <w:t>объект</w:t>
      </w:r>
      <w:r w:rsidR="00D7763B" w:rsidRPr="00BC1EB3">
        <w:rPr>
          <w:rFonts w:ascii="Times New Roman" w:hAnsi="Times New Roman"/>
          <w:sz w:val="28"/>
          <w:szCs w:val="28"/>
        </w:rPr>
        <w:t>а</w:t>
      </w:r>
      <w:r w:rsidR="00A33E4A" w:rsidRPr="00BC1EB3">
        <w:rPr>
          <w:rFonts w:ascii="Times New Roman" w:hAnsi="Times New Roman"/>
          <w:sz w:val="28"/>
          <w:szCs w:val="28"/>
        </w:rPr>
        <w:t xml:space="preserve"> оценки</w:t>
      </w:r>
      <w:r w:rsidR="00E76444" w:rsidRPr="00BC1EB3">
        <w:rPr>
          <w:rFonts w:ascii="Times New Roman" w:hAnsi="Times New Roman"/>
          <w:sz w:val="28"/>
          <w:szCs w:val="28"/>
        </w:rPr>
        <w:t xml:space="preserve"> в виде</w:t>
      </w:r>
      <w:r w:rsidRPr="00BC1EB3">
        <w:rPr>
          <w:rFonts w:ascii="Times New Roman" w:hAnsi="Times New Roman"/>
          <w:sz w:val="28"/>
          <w:szCs w:val="28"/>
        </w:rPr>
        <w:t>, н</w:t>
      </w:r>
      <w:r w:rsidRPr="00824BBA">
        <w:rPr>
          <w:rFonts w:ascii="Times New Roman" w:hAnsi="Times New Roman"/>
          <w:sz w:val="28"/>
          <w:szCs w:val="28"/>
        </w:rPr>
        <w:t>апример,</w:t>
      </w:r>
      <w:r w:rsidR="00E76444" w:rsidRPr="00824BBA">
        <w:rPr>
          <w:rFonts w:ascii="Times New Roman" w:hAnsi="Times New Roman"/>
          <w:sz w:val="28"/>
          <w:szCs w:val="28"/>
        </w:rPr>
        <w:t xml:space="preserve"> налоговых и иных платежей</w:t>
      </w:r>
      <w:r w:rsidR="00D7763B" w:rsidRPr="00824BBA">
        <w:rPr>
          <w:rFonts w:ascii="Times New Roman" w:hAnsi="Times New Roman"/>
          <w:sz w:val="28"/>
          <w:szCs w:val="28"/>
        </w:rPr>
        <w:t>, относящихся к объекту оценки</w:t>
      </w:r>
      <w:r w:rsidR="00E76444" w:rsidRPr="00824BBA">
        <w:rPr>
          <w:rFonts w:ascii="Times New Roman" w:hAnsi="Times New Roman"/>
          <w:sz w:val="28"/>
          <w:szCs w:val="28"/>
        </w:rPr>
        <w:t xml:space="preserve">. </w:t>
      </w:r>
    </w:p>
    <w:p w:rsidR="0065413F" w:rsidRDefault="0065413F" w:rsidP="00883DEE">
      <w:pPr>
        <w:jc w:val="both"/>
        <w:rPr>
          <w:rFonts w:ascii="Times New Roman" w:hAnsi="Times New Roman"/>
          <w:sz w:val="28"/>
          <w:szCs w:val="28"/>
        </w:rPr>
      </w:pPr>
    </w:p>
    <w:p w:rsidR="00305C4A" w:rsidRDefault="00D7763B" w:rsidP="00883DEE">
      <w:pPr>
        <w:jc w:val="both"/>
        <w:rPr>
          <w:rFonts w:ascii="Times New Roman" w:hAnsi="Times New Roman"/>
          <w:sz w:val="28"/>
          <w:szCs w:val="28"/>
        </w:rPr>
      </w:pPr>
      <w:r w:rsidRPr="00824BBA">
        <w:rPr>
          <w:rFonts w:ascii="Times New Roman" w:hAnsi="Times New Roman"/>
          <w:sz w:val="28"/>
          <w:szCs w:val="28"/>
        </w:rPr>
        <w:t xml:space="preserve">Исходя из режима использования объекта оценки со стороны собственника (правообладателя) и севитуария, определяется пропорциональная (соразмерная) часть расходов, перевыставляемая </w:t>
      </w:r>
      <w:r w:rsidR="00A33E4A" w:rsidRPr="00824BBA">
        <w:rPr>
          <w:rFonts w:ascii="Times New Roman" w:hAnsi="Times New Roman"/>
          <w:sz w:val="28"/>
          <w:szCs w:val="28"/>
        </w:rPr>
        <w:t xml:space="preserve">сервитуарию. </w:t>
      </w:r>
    </w:p>
    <w:p w:rsidR="00305C4A" w:rsidRDefault="00305C4A" w:rsidP="00883DEE">
      <w:pPr>
        <w:jc w:val="both"/>
        <w:rPr>
          <w:rFonts w:ascii="Times New Roman" w:hAnsi="Times New Roman"/>
          <w:sz w:val="28"/>
          <w:szCs w:val="28"/>
        </w:rPr>
      </w:pPr>
    </w:p>
    <w:p w:rsidR="00D7763B" w:rsidRPr="00824BBA" w:rsidRDefault="000F02AC" w:rsidP="00883DEE">
      <w:pPr>
        <w:jc w:val="both"/>
        <w:rPr>
          <w:rFonts w:ascii="Times New Roman" w:hAnsi="Times New Roman"/>
          <w:sz w:val="28"/>
          <w:szCs w:val="28"/>
        </w:rPr>
      </w:pPr>
      <w:r w:rsidRPr="00824BBA">
        <w:rPr>
          <w:rFonts w:ascii="Times New Roman" w:hAnsi="Times New Roman"/>
          <w:sz w:val="28"/>
          <w:szCs w:val="28"/>
        </w:rPr>
        <w:t>При расчетах следует учитывать</w:t>
      </w:r>
      <w:r w:rsidR="007643D7" w:rsidRPr="00824BBA">
        <w:rPr>
          <w:rFonts w:ascii="Times New Roman" w:hAnsi="Times New Roman"/>
          <w:sz w:val="28"/>
          <w:szCs w:val="28"/>
        </w:rPr>
        <w:t xml:space="preserve"> соразмерность - </w:t>
      </w:r>
      <w:r w:rsidRPr="00824BBA">
        <w:rPr>
          <w:rFonts w:ascii="Times New Roman" w:hAnsi="Times New Roman"/>
          <w:sz w:val="28"/>
          <w:szCs w:val="28"/>
        </w:rPr>
        <w:t xml:space="preserve">собственник (правообладатель) объекта оценки не должен обогащаться на </w:t>
      </w:r>
      <w:r w:rsidR="007643D7" w:rsidRPr="00824BBA">
        <w:rPr>
          <w:rFonts w:ascii="Times New Roman" w:hAnsi="Times New Roman"/>
          <w:sz w:val="28"/>
          <w:szCs w:val="28"/>
        </w:rPr>
        <w:t>получаем</w:t>
      </w:r>
      <w:r w:rsidR="000F7B83" w:rsidRPr="00824BBA">
        <w:rPr>
          <w:rFonts w:ascii="Times New Roman" w:hAnsi="Times New Roman"/>
          <w:sz w:val="28"/>
          <w:szCs w:val="28"/>
        </w:rPr>
        <w:t>ой плате</w:t>
      </w:r>
      <w:r w:rsidR="007643D7" w:rsidRPr="00824BBA">
        <w:rPr>
          <w:rFonts w:ascii="Times New Roman" w:hAnsi="Times New Roman"/>
          <w:sz w:val="28"/>
          <w:szCs w:val="28"/>
        </w:rPr>
        <w:t xml:space="preserve"> </w:t>
      </w:r>
      <w:r w:rsidR="000F7B83" w:rsidRPr="00824BBA">
        <w:rPr>
          <w:rFonts w:ascii="Times New Roman" w:hAnsi="Times New Roman"/>
          <w:sz w:val="28"/>
          <w:szCs w:val="28"/>
        </w:rPr>
        <w:t xml:space="preserve">за </w:t>
      </w:r>
      <w:r w:rsidR="007643D7" w:rsidRPr="00824BBA">
        <w:rPr>
          <w:rFonts w:ascii="Times New Roman" w:hAnsi="Times New Roman"/>
          <w:sz w:val="28"/>
          <w:szCs w:val="28"/>
        </w:rPr>
        <w:t>сервитут.</w:t>
      </w:r>
    </w:p>
    <w:p w:rsidR="00842B37" w:rsidRPr="00824BBA" w:rsidRDefault="00842B37" w:rsidP="00883DEE">
      <w:pPr>
        <w:jc w:val="both"/>
        <w:rPr>
          <w:rFonts w:ascii="Times New Roman" w:hAnsi="Times New Roman"/>
          <w:sz w:val="28"/>
          <w:szCs w:val="28"/>
        </w:rPr>
      </w:pPr>
    </w:p>
    <w:p w:rsidR="00C576FF" w:rsidRDefault="006A6683" w:rsidP="000929BE">
      <w:pPr>
        <w:jc w:val="both"/>
        <w:rPr>
          <w:rFonts w:ascii="Times New Roman" w:hAnsi="Times New Roman"/>
          <w:sz w:val="28"/>
          <w:szCs w:val="28"/>
        </w:rPr>
      </w:pPr>
      <w:r>
        <w:rPr>
          <w:rFonts w:ascii="Times New Roman" w:hAnsi="Times New Roman"/>
          <w:sz w:val="28"/>
          <w:szCs w:val="28"/>
        </w:rPr>
        <w:t>Р</w:t>
      </w:r>
      <w:r w:rsidR="00CB57BF" w:rsidRPr="00824BBA">
        <w:rPr>
          <w:rFonts w:ascii="Times New Roman" w:hAnsi="Times New Roman"/>
          <w:sz w:val="28"/>
          <w:szCs w:val="28"/>
        </w:rPr>
        <w:t xml:space="preserve">екомендуется </w:t>
      </w:r>
      <w:r w:rsidR="00413A1B" w:rsidRPr="00824BBA">
        <w:rPr>
          <w:rFonts w:ascii="Times New Roman" w:hAnsi="Times New Roman"/>
          <w:sz w:val="28"/>
          <w:szCs w:val="28"/>
        </w:rPr>
        <w:t>учитывать</w:t>
      </w:r>
      <w:r w:rsidR="004E4241">
        <w:rPr>
          <w:rFonts w:ascii="Times New Roman" w:hAnsi="Times New Roman"/>
          <w:sz w:val="28"/>
          <w:szCs w:val="28"/>
        </w:rPr>
        <w:t xml:space="preserve">, что </w:t>
      </w:r>
      <w:r w:rsidR="00587B88">
        <w:rPr>
          <w:rFonts w:ascii="Times New Roman" w:hAnsi="Times New Roman"/>
          <w:sz w:val="28"/>
          <w:szCs w:val="28"/>
        </w:rPr>
        <w:t>суммы</w:t>
      </w:r>
      <w:r w:rsidR="004E4241">
        <w:rPr>
          <w:rFonts w:ascii="Times New Roman" w:hAnsi="Times New Roman"/>
          <w:sz w:val="28"/>
          <w:szCs w:val="28"/>
        </w:rPr>
        <w:t xml:space="preserve"> компенсации</w:t>
      </w:r>
      <w:r w:rsidR="00413A1B" w:rsidRPr="00824BBA">
        <w:rPr>
          <w:rFonts w:ascii="Times New Roman" w:hAnsi="Times New Roman"/>
          <w:sz w:val="28"/>
          <w:szCs w:val="28"/>
        </w:rPr>
        <w:t xml:space="preserve"> затрат собственника (правообладателя) объекта оценки на коммунальные платежи, охрану, текущий и капитальный ремонт, асфальтирование и прочие </w:t>
      </w:r>
      <w:r w:rsidR="000929BE" w:rsidRPr="00824BBA">
        <w:rPr>
          <w:rFonts w:ascii="Times New Roman" w:hAnsi="Times New Roman"/>
          <w:sz w:val="28"/>
          <w:szCs w:val="28"/>
        </w:rPr>
        <w:t>улучшения объекта оценки</w:t>
      </w:r>
      <w:r w:rsidR="004E4241">
        <w:rPr>
          <w:rFonts w:ascii="Times New Roman" w:hAnsi="Times New Roman"/>
          <w:sz w:val="28"/>
          <w:szCs w:val="28"/>
        </w:rPr>
        <w:t xml:space="preserve"> </w:t>
      </w:r>
      <w:r w:rsidR="00413A1B" w:rsidRPr="00824BBA">
        <w:rPr>
          <w:rFonts w:ascii="Times New Roman" w:hAnsi="Times New Roman"/>
          <w:sz w:val="28"/>
          <w:szCs w:val="28"/>
        </w:rPr>
        <w:t>мо</w:t>
      </w:r>
      <w:r w:rsidR="004E4241">
        <w:rPr>
          <w:rFonts w:ascii="Times New Roman" w:hAnsi="Times New Roman"/>
          <w:sz w:val="28"/>
          <w:szCs w:val="28"/>
        </w:rPr>
        <w:t>гут</w:t>
      </w:r>
      <w:r w:rsidR="00413A1B" w:rsidRPr="00824BBA">
        <w:rPr>
          <w:rFonts w:ascii="Times New Roman" w:hAnsi="Times New Roman"/>
          <w:sz w:val="28"/>
          <w:szCs w:val="28"/>
        </w:rPr>
        <w:t xml:space="preserve"> </w:t>
      </w:r>
      <w:r w:rsidR="00587B88">
        <w:rPr>
          <w:rFonts w:ascii="Times New Roman" w:hAnsi="Times New Roman"/>
          <w:sz w:val="28"/>
          <w:szCs w:val="28"/>
        </w:rPr>
        <w:t xml:space="preserve">не учитываться при </w:t>
      </w:r>
      <w:r w:rsidR="008F2A24" w:rsidRPr="00824BBA">
        <w:rPr>
          <w:rFonts w:ascii="Times New Roman" w:hAnsi="Times New Roman"/>
          <w:sz w:val="28"/>
          <w:szCs w:val="28"/>
        </w:rPr>
        <w:t xml:space="preserve">расчете величины соразмерной платы за сервитут </w:t>
      </w:r>
      <w:r w:rsidR="008F2A24">
        <w:rPr>
          <w:rFonts w:ascii="Times New Roman" w:hAnsi="Times New Roman"/>
          <w:sz w:val="28"/>
          <w:szCs w:val="28"/>
        </w:rPr>
        <w:t xml:space="preserve">и </w:t>
      </w:r>
      <w:r w:rsidR="00413A1B" w:rsidRPr="00824BBA">
        <w:rPr>
          <w:rFonts w:ascii="Times New Roman" w:hAnsi="Times New Roman"/>
          <w:sz w:val="28"/>
          <w:szCs w:val="28"/>
        </w:rPr>
        <w:t>быть урегулирован</w:t>
      </w:r>
      <w:r w:rsidR="004E4241">
        <w:rPr>
          <w:rFonts w:ascii="Times New Roman" w:hAnsi="Times New Roman"/>
          <w:sz w:val="28"/>
          <w:szCs w:val="28"/>
        </w:rPr>
        <w:t>ы</w:t>
      </w:r>
      <w:r w:rsidR="00413A1B" w:rsidRPr="00824BBA">
        <w:rPr>
          <w:rFonts w:ascii="Times New Roman" w:hAnsi="Times New Roman"/>
          <w:sz w:val="28"/>
          <w:szCs w:val="28"/>
        </w:rPr>
        <w:t xml:space="preserve"> </w:t>
      </w:r>
      <w:r w:rsidR="00426C3C" w:rsidRPr="00824BBA">
        <w:rPr>
          <w:rFonts w:ascii="Times New Roman" w:hAnsi="Times New Roman"/>
          <w:sz w:val="28"/>
          <w:szCs w:val="28"/>
        </w:rPr>
        <w:t xml:space="preserve">путем заключения отдельных </w:t>
      </w:r>
      <w:r w:rsidR="000929BE" w:rsidRPr="00824BBA">
        <w:rPr>
          <w:rFonts w:ascii="Times New Roman" w:hAnsi="Times New Roman"/>
          <w:sz w:val="28"/>
          <w:szCs w:val="28"/>
        </w:rPr>
        <w:t>договор</w:t>
      </w:r>
      <w:r w:rsidR="00426C3C" w:rsidRPr="00824BBA">
        <w:rPr>
          <w:rFonts w:ascii="Times New Roman" w:hAnsi="Times New Roman"/>
          <w:sz w:val="28"/>
          <w:szCs w:val="28"/>
        </w:rPr>
        <w:t>ов между собственником (правообладателем) объекта оценки и сервитуарием</w:t>
      </w:r>
      <w:r w:rsidR="000929BE" w:rsidRPr="00824BBA">
        <w:rPr>
          <w:rFonts w:ascii="Times New Roman" w:hAnsi="Times New Roman"/>
          <w:sz w:val="28"/>
          <w:szCs w:val="28"/>
        </w:rPr>
        <w:t>.</w:t>
      </w:r>
      <w:r w:rsidR="004878E8">
        <w:rPr>
          <w:rFonts w:ascii="Times New Roman" w:hAnsi="Times New Roman"/>
          <w:sz w:val="28"/>
          <w:szCs w:val="28"/>
        </w:rPr>
        <w:t xml:space="preserve"> </w:t>
      </w:r>
    </w:p>
    <w:p w:rsidR="00C576FF" w:rsidRDefault="00C576FF" w:rsidP="000929BE">
      <w:pPr>
        <w:jc w:val="both"/>
        <w:rPr>
          <w:rFonts w:ascii="Times New Roman" w:hAnsi="Times New Roman"/>
          <w:sz w:val="28"/>
          <w:szCs w:val="28"/>
        </w:rPr>
      </w:pPr>
    </w:p>
    <w:p w:rsidR="00A33E4A" w:rsidRPr="00824BBA" w:rsidRDefault="00951EE7" w:rsidP="000929BE">
      <w:pPr>
        <w:jc w:val="both"/>
        <w:rPr>
          <w:rFonts w:ascii="Times New Roman" w:hAnsi="Times New Roman"/>
          <w:sz w:val="28"/>
          <w:szCs w:val="28"/>
        </w:rPr>
      </w:pPr>
      <w:r>
        <w:rPr>
          <w:rFonts w:ascii="Times New Roman" w:hAnsi="Times New Roman"/>
          <w:sz w:val="28"/>
          <w:szCs w:val="28"/>
        </w:rPr>
        <w:t xml:space="preserve">При </w:t>
      </w:r>
      <w:r w:rsidRPr="00951EE7">
        <w:rPr>
          <w:rFonts w:ascii="Times New Roman" w:hAnsi="Times New Roman"/>
          <w:sz w:val="28"/>
          <w:szCs w:val="28"/>
        </w:rPr>
        <w:t xml:space="preserve">невозможности урегулирования </w:t>
      </w:r>
      <w:r w:rsidR="00A206A2">
        <w:rPr>
          <w:rFonts w:ascii="Times New Roman" w:hAnsi="Times New Roman"/>
          <w:sz w:val="28"/>
          <w:szCs w:val="28"/>
        </w:rPr>
        <w:t xml:space="preserve">компенсации данных затрат </w:t>
      </w:r>
      <w:r w:rsidR="00E76ECB" w:rsidRPr="00824BBA">
        <w:rPr>
          <w:rFonts w:ascii="Times New Roman" w:hAnsi="Times New Roman"/>
          <w:sz w:val="28"/>
          <w:szCs w:val="28"/>
        </w:rPr>
        <w:t>путем заключения отдельных договоров</w:t>
      </w:r>
      <w:r w:rsidR="00E76ECB">
        <w:rPr>
          <w:rFonts w:ascii="Times New Roman" w:hAnsi="Times New Roman"/>
          <w:sz w:val="28"/>
          <w:szCs w:val="28"/>
        </w:rPr>
        <w:t>,</w:t>
      </w:r>
      <w:r w:rsidR="00E76ECB" w:rsidRPr="00951EE7">
        <w:rPr>
          <w:rFonts w:ascii="Times New Roman" w:hAnsi="Times New Roman"/>
          <w:sz w:val="28"/>
          <w:szCs w:val="28"/>
        </w:rPr>
        <w:t xml:space="preserve"> </w:t>
      </w:r>
      <w:r w:rsidR="00A206A2">
        <w:rPr>
          <w:rFonts w:ascii="Times New Roman" w:hAnsi="Times New Roman"/>
          <w:sz w:val="28"/>
          <w:szCs w:val="28"/>
        </w:rPr>
        <w:t xml:space="preserve">их </w:t>
      </w:r>
      <w:r w:rsidRPr="00951EE7">
        <w:rPr>
          <w:rFonts w:ascii="Times New Roman" w:hAnsi="Times New Roman"/>
          <w:sz w:val="28"/>
          <w:szCs w:val="28"/>
        </w:rPr>
        <w:t xml:space="preserve">учет </w:t>
      </w:r>
      <w:r w:rsidR="00A206A2">
        <w:rPr>
          <w:rFonts w:ascii="Times New Roman" w:hAnsi="Times New Roman"/>
          <w:sz w:val="28"/>
          <w:szCs w:val="28"/>
        </w:rPr>
        <w:t xml:space="preserve">при </w:t>
      </w:r>
      <w:r w:rsidR="00A206A2" w:rsidRPr="00824BBA">
        <w:rPr>
          <w:rFonts w:ascii="Times New Roman" w:hAnsi="Times New Roman"/>
          <w:sz w:val="28"/>
          <w:szCs w:val="28"/>
        </w:rPr>
        <w:t>расчете величины соразмерной платы за сервитут</w:t>
      </w:r>
      <w:r w:rsidR="00A206A2" w:rsidRPr="00951EE7">
        <w:rPr>
          <w:rFonts w:ascii="Times New Roman" w:hAnsi="Times New Roman"/>
          <w:sz w:val="28"/>
          <w:szCs w:val="28"/>
        </w:rPr>
        <w:t xml:space="preserve"> </w:t>
      </w:r>
      <w:r w:rsidRPr="00951EE7">
        <w:rPr>
          <w:rFonts w:ascii="Times New Roman" w:hAnsi="Times New Roman"/>
          <w:sz w:val="28"/>
          <w:szCs w:val="28"/>
        </w:rPr>
        <w:t>возможен</w:t>
      </w:r>
      <w:r w:rsidR="00E76ECB">
        <w:rPr>
          <w:rFonts w:ascii="Times New Roman" w:hAnsi="Times New Roman"/>
          <w:sz w:val="28"/>
          <w:szCs w:val="28"/>
        </w:rPr>
        <w:t xml:space="preserve"> </w:t>
      </w:r>
      <w:r w:rsidR="00B33189">
        <w:rPr>
          <w:rFonts w:ascii="Times New Roman" w:hAnsi="Times New Roman"/>
          <w:sz w:val="28"/>
          <w:szCs w:val="28"/>
        </w:rPr>
        <w:t>с соблюдени</w:t>
      </w:r>
      <w:r w:rsidR="00232E92">
        <w:rPr>
          <w:rFonts w:ascii="Times New Roman" w:hAnsi="Times New Roman"/>
          <w:sz w:val="28"/>
          <w:szCs w:val="28"/>
        </w:rPr>
        <w:t>ем</w:t>
      </w:r>
      <w:r w:rsidR="00E76ECB">
        <w:rPr>
          <w:rFonts w:ascii="Times New Roman" w:hAnsi="Times New Roman"/>
          <w:sz w:val="28"/>
          <w:szCs w:val="28"/>
        </w:rPr>
        <w:t xml:space="preserve"> принципа соразмерности.</w:t>
      </w:r>
      <w:r w:rsidR="00A33E4A" w:rsidRPr="00824BBA">
        <w:rPr>
          <w:rFonts w:ascii="Times New Roman" w:hAnsi="Times New Roman"/>
          <w:sz w:val="28"/>
          <w:szCs w:val="28"/>
        </w:rPr>
        <w:br w:type="page"/>
      </w:r>
    </w:p>
    <w:p w:rsidR="00D46036" w:rsidRPr="00824BBA" w:rsidRDefault="00E95A50" w:rsidP="00A72749">
      <w:pPr>
        <w:pStyle w:val="1"/>
        <w:rPr>
          <w:rFonts w:ascii="Times New Roman" w:hAnsi="Times New Roman"/>
        </w:rPr>
      </w:pPr>
      <w:bookmarkStart w:id="9" w:name="_Toc89675451"/>
      <w:r w:rsidRPr="00824BBA">
        <w:rPr>
          <w:rFonts w:ascii="Times New Roman" w:hAnsi="Times New Roman"/>
        </w:rPr>
        <w:t>Литература и информационные источники</w:t>
      </w:r>
      <w:bookmarkEnd w:id="9"/>
    </w:p>
    <w:p w:rsidR="00E95A50" w:rsidRPr="00824BBA" w:rsidRDefault="00E95A50" w:rsidP="00E95A50">
      <w:pPr>
        <w:autoSpaceDE w:val="0"/>
        <w:autoSpaceDN w:val="0"/>
        <w:adjustRightInd w:val="0"/>
        <w:rPr>
          <w:rFonts w:ascii="Times New Roman" w:hAnsi="Times New Roman"/>
          <w:sz w:val="28"/>
          <w:szCs w:val="28"/>
        </w:rPr>
      </w:pPr>
    </w:p>
    <w:p w:rsidR="00883DEE" w:rsidRPr="00824BBA" w:rsidRDefault="00883DEE" w:rsidP="002F4994">
      <w:pPr>
        <w:pStyle w:val="a4"/>
        <w:numPr>
          <w:ilvl w:val="0"/>
          <w:numId w:val="3"/>
        </w:numPr>
        <w:autoSpaceDE w:val="0"/>
        <w:autoSpaceDN w:val="0"/>
        <w:adjustRightInd w:val="0"/>
        <w:jc w:val="both"/>
        <w:rPr>
          <w:rFonts w:ascii="Times New Roman" w:hAnsi="Times New Roman"/>
          <w:sz w:val="28"/>
          <w:szCs w:val="28"/>
        </w:rPr>
      </w:pPr>
      <w:bookmarkStart w:id="10" w:name="_Ref84844988"/>
      <w:bookmarkStart w:id="11" w:name="_Ref72766201"/>
      <w:bookmarkStart w:id="12" w:name="_Ref84580778"/>
      <w:r w:rsidRPr="00824BBA">
        <w:rPr>
          <w:rFonts w:ascii="Times New Roman" w:hAnsi="Times New Roman"/>
          <w:sz w:val="28"/>
          <w:szCs w:val="28"/>
        </w:rPr>
        <w:t>«Гражданский кодекс Российской Федерации (часть первая)» от 30.11.1994 N 51-ФЗ (ред. от 28.06.2021, с изм. от 08.07.2021)</w:t>
      </w:r>
      <w:bookmarkEnd w:id="10"/>
    </w:p>
    <w:p w:rsidR="00883DEE" w:rsidRPr="00824BBA" w:rsidRDefault="00883DEE" w:rsidP="002F4994">
      <w:pPr>
        <w:pStyle w:val="a4"/>
        <w:numPr>
          <w:ilvl w:val="0"/>
          <w:numId w:val="3"/>
        </w:numPr>
        <w:autoSpaceDE w:val="0"/>
        <w:autoSpaceDN w:val="0"/>
        <w:adjustRightInd w:val="0"/>
        <w:jc w:val="both"/>
        <w:rPr>
          <w:rFonts w:ascii="Times New Roman" w:hAnsi="Times New Roman"/>
          <w:sz w:val="28"/>
          <w:szCs w:val="28"/>
        </w:rPr>
      </w:pPr>
      <w:bookmarkStart w:id="13" w:name="_Ref84845005"/>
      <w:r w:rsidRPr="00824BBA">
        <w:rPr>
          <w:rFonts w:ascii="Times New Roman" w:hAnsi="Times New Roman"/>
          <w:sz w:val="28"/>
          <w:szCs w:val="28"/>
        </w:rPr>
        <w:t>«Земельный кодекс Российской Федерации» от 25.10.2001 N 136-ФЗ (ред. от 02.07.2021);</w:t>
      </w:r>
      <w:bookmarkEnd w:id="13"/>
    </w:p>
    <w:p w:rsidR="00B34B94" w:rsidRPr="00824BBA" w:rsidRDefault="00B34B94" w:rsidP="002F4994">
      <w:pPr>
        <w:pStyle w:val="a4"/>
        <w:numPr>
          <w:ilvl w:val="0"/>
          <w:numId w:val="3"/>
        </w:numPr>
        <w:autoSpaceDE w:val="0"/>
        <w:autoSpaceDN w:val="0"/>
        <w:adjustRightInd w:val="0"/>
        <w:jc w:val="both"/>
        <w:rPr>
          <w:rFonts w:ascii="Times New Roman" w:hAnsi="Times New Roman"/>
          <w:sz w:val="28"/>
          <w:szCs w:val="28"/>
        </w:rPr>
      </w:pPr>
      <w:bookmarkStart w:id="14" w:name="_Ref84845017"/>
      <w:r w:rsidRPr="00824BBA">
        <w:rPr>
          <w:rFonts w:ascii="Times New Roman" w:hAnsi="Times New Roman"/>
          <w:sz w:val="28"/>
          <w:szCs w:val="28"/>
        </w:rPr>
        <w:t>Федеральный закон от 29.07.1998 N 135-ФЗ (ред. от 02.07.2021) "Об оценочной деятельности в Российской Федерации";</w:t>
      </w:r>
      <w:bookmarkEnd w:id="14"/>
    </w:p>
    <w:p w:rsidR="002F4994" w:rsidRPr="00824BBA" w:rsidRDefault="002F4994" w:rsidP="002F4994">
      <w:pPr>
        <w:pStyle w:val="a4"/>
        <w:numPr>
          <w:ilvl w:val="0"/>
          <w:numId w:val="3"/>
        </w:numPr>
        <w:autoSpaceDE w:val="0"/>
        <w:autoSpaceDN w:val="0"/>
        <w:adjustRightInd w:val="0"/>
        <w:jc w:val="both"/>
        <w:rPr>
          <w:rFonts w:ascii="Times New Roman" w:hAnsi="Times New Roman"/>
          <w:sz w:val="28"/>
          <w:szCs w:val="28"/>
        </w:rPr>
      </w:pPr>
      <w:bookmarkStart w:id="15" w:name="_Ref84845412"/>
      <w:bookmarkStart w:id="16" w:name="_Ref84845899"/>
      <w:r w:rsidRPr="00824BBA">
        <w:rPr>
          <w:rFonts w:ascii="Times New Roman" w:hAnsi="Times New Roman"/>
          <w:sz w:val="28"/>
          <w:szCs w:val="28"/>
        </w:rPr>
        <w:t>Федеральный стандарт оценки №1 (ФСО №1) «Общие понятия оценки, подходы и требования к проведению оценки» (утвержден Приказом Минэкономразвития РФ от 20 мая 2015 г. №297)</w:t>
      </w:r>
      <w:bookmarkEnd w:id="15"/>
      <w:r w:rsidRPr="00824BBA">
        <w:rPr>
          <w:rFonts w:ascii="Times New Roman" w:hAnsi="Times New Roman"/>
          <w:sz w:val="28"/>
          <w:szCs w:val="28"/>
        </w:rPr>
        <w:t>;</w:t>
      </w:r>
      <w:bookmarkEnd w:id="16"/>
    </w:p>
    <w:p w:rsidR="002F4994" w:rsidRPr="00824BBA" w:rsidRDefault="002F4994" w:rsidP="002F4994">
      <w:pPr>
        <w:pStyle w:val="a4"/>
        <w:numPr>
          <w:ilvl w:val="0"/>
          <w:numId w:val="3"/>
        </w:numPr>
        <w:autoSpaceDE w:val="0"/>
        <w:autoSpaceDN w:val="0"/>
        <w:adjustRightInd w:val="0"/>
        <w:jc w:val="both"/>
        <w:rPr>
          <w:rFonts w:ascii="Times New Roman" w:hAnsi="Times New Roman"/>
          <w:sz w:val="28"/>
          <w:szCs w:val="28"/>
        </w:rPr>
      </w:pPr>
      <w:bookmarkStart w:id="17" w:name="_Ref84845901"/>
      <w:r w:rsidRPr="00824BBA">
        <w:rPr>
          <w:rFonts w:ascii="Times New Roman" w:hAnsi="Times New Roman"/>
          <w:sz w:val="28"/>
          <w:szCs w:val="28"/>
        </w:rPr>
        <w:t>Федеральный стандарт оценки №2 (ФСО №2) «Цель оценки и виды стоимости» (утвержден Приказом Минэкономразвития РФ от 20 мая 2015 г. №298);</w:t>
      </w:r>
      <w:bookmarkEnd w:id="17"/>
    </w:p>
    <w:p w:rsidR="002F4994" w:rsidRPr="00824BBA" w:rsidRDefault="002F4994" w:rsidP="002F4994">
      <w:pPr>
        <w:pStyle w:val="a4"/>
        <w:numPr>
          <w:ilvl w:val="0"/>
          <w:numId w:val="3"/>
        </w:numPr>
        <w:autoSpaceDE w:val="0"/>
        <w:autoSpaceDN w:val="0"/>
        <w:adjustRightInd w:val="0"/>
        <w:jc w:val="both"/>
        <w:rPr>
          <w:rFonts w:ascii="Times New Roman" w:hAnsi="Times New Roman"/>
          <w:sz w:val="28"/>
          <w:szCs w:val="28"/>
        </w:rPr>
      </w:pPr>
      <w:bookmarkStart w:id="18" w:name="_Ref84845904"/>
      <w:r w:rsidRPr="00824BBA">
        <w:rPr>
          <w:rFonts w:ascii="Times New Roman" w:hAnsi="Times New Roman"/>
          <w:sz w:val="28"/>
          <w:szCs w:val="28"/>
        </w:rPr>
        <w:t>Федеральный стандарт оценки №3 (ФСО №3) «Требования к отчету об оценке» (утвержден Приказом Минэкономразвития РФ от 20 мая 2015 г. №299);</w:t>
      </w:r>
      <w:bookmarkEnd w:id="18"/>
    </w:p>
    <w:p w:rsidR="002F4994" w:rsidRPr="00824BBA" w:rsidRDefault="002F4994" w:rsidP="002F4994">
      <w:pPr>
        <w:pStyle w:val="a4"/>
        <w:numPr>
          <w:ilvl w:val="0"/>
          <w:numId w:val="3"/>
        </w:numPr>
        <w:autoSpaceDE w:val="0"/>
        <w:autoSpaceDN w:val="0"/>
        <w:adjustRightInd w:val="0"/>
        <w:jc w:val="both"/>
        <w:rPr>
          <w:rFonts w:ascii="Times New Roman" w:hAnsi="Times New Roman"/>
          <w:sz w:val="28"/>
          <w:szCs w:val="28"/>
        </w:rPr>
      </w:pPr>
      <w:bookmarkStart w:id="19" w:name="_Ref84845905"/>
      <w:r w:rsidRPr="00824BBA">
        <w:rPr>
          <w:rFonts w:ascii="Times New Roman" w:hAnsi="Times New Roman"/>
          <w:sz w:val="28"/>
          <w:szCs w:val="28"/>
        </w:rPr>
        <w:t>Федеральный стандарт оценки №7 (ФСО №7) «Оценка недвижимости» (утвержден Приказом Минэкономразвития России от 25.09.2014 г. №611);</w:t>
      </w:r>
      <w:bookmarkEnd w:id="19"/>
    </w:p>
    <w:p w:rsidR="00883DEE" w:rsidRPr="00824BBA" w:rsidRDefault="00883DEE" w:rsidP="002F4994">
      <w:pPr>
        <w:pStyle w:val="a4"/>
        <w:numPr>
          <w:ilvl w:val="0"/>
          <w:numId w:val="3"/>
        </w:numPr>
        <w:autoSpaceDE w:val="0"/>
        <w:autoSpaceDN w:val="0"/>
        <w:adjustRightInd w:val="0"/>
        <w:jc w:val="both"/>
        <w:rPr>
          <w:rFonts w:ascii="Times New Roman" w:hAnsi="Times New Roman"/>
          <w:sz w:val="28"/>
          <w:szCs w:val="28"/>
        </w:rPr>
      </w:pPr>
      <w:bookmarkStart w:id="20" w:name="_Ref84848266"/>
      <w:bookmarkStart w:id="21" w:name="_Ref84955654"/>
      <w:r w:rsidRPr="00824BBA">
        <w:rPr>
          <w:rFonts w:ascii="Times New Roman" w:hAnsi="Times New Roman"/>
          <w:sz w:val="28"/>
          <w:szCs w:val="28"/>
        </w:rPr>
        <w:t>Приказ Минэкономразвития России от 04.06.2019 N 321 "Об утверждении методических рекомендаций по определению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w:t>
      </w:r>
      <w:r w:rsidR="002F4994" w:rsidRPr="00824BBA">
        <w:rPr>
          <w:rFonts w:ascii="Times New Roman" w:hAnsi="Times New Roman"/>
          <w:sz w:val="28"/>
          <w:szCs w:val="28"/>
        </w:rPr>
        <w:t>ражданам или юридическим лицам"</w:t>
      </w:r>
      <w:bookmarkEnd w:id="11"/>
      <w:bookmarkEnd w:id="12"/>
      <w:bookmarkEnd w:id="20"/>
      <w:r w:rsidR="00D72117" w:rsidRPr="00824BBA">
        <w:rPr>
          <w:rFonts w:ascii="Times New Roman" w:hAnsi="Times New Roman"/>
          <w:sz w:val="28"/>
          <w:szCs w:val="28"/>
        </w:rPr>
        <w:t>;</w:t>
      </w:r>
      <w:bookmarkEnd w:id="21"/>
    </w:p>
    <w:p w:rsidR="00D72117" w:rsidRPr="00824BBA" w:rsidRDefault="00D72117" w:rsidP="00824BBA">
      <w:pPr>
        <w:pStyle w:val="a4"/>
        <w:numPr>
          <w:ilvl w:val="0"/>
          <w:numId w:val="3"/>
        </w:numPr>
        <w:autoSpaceDE w:val="0"/>
        <w:autoSpaceDN w:val="0"/>
        <w:adjustRightInd w:val="0"/>
        <w:jc w:val="both"/>
        <w:rPr>
          <w:rFonts w:ascii="Times New Roman" w:hAnsi="Times New Roman"/>
          <w:sz w:val="28"/>
          <w:szCs w:val="28"/>
        </w:rPr>
      </w:pPr>
      <w:bookmarkStart w:id="22" w:name="_Ref84853988"/>
      <w:r w:rsidRPr="00824BBA">
        <w:rPr>
          <w:rFonts w:ascii="Times New Roman" w:hAnsi="Times New Roman"/>
          <w:sz w:val="28"/>
          <w:szCs w:val="28"/>
        </w:rPr>
        <w:t>Методические рекомендации по применению метода дисконтирования денежных потоков при оценке недвижимости СПОД РОО 04-080-2020</w:t>
      </w:r>
      <w:r w:rsidR="00D84142" w:rsidRPr="00824BBA">
        <w:rPr>
          <w:rFonts w:ascii="Times New Roman" w:hAnsi="Times New Roman"/>
          <w:sz w:val="28"/>
          <w:szCs w:val="28"/>
        </w:rPr>
        <w:t>.</w:t>
      </w:r>
      <w:bookmarkEnd w:id="22"/>
    </w:p>
    <w:p w:rsidR="000A2307" w:rsidRPr="00824BBA" w:rsidRDefault="005C713E" w:rsidP="00824BBA">
      <w:pPr>
        <w:pStyle w:val="a4"/>
        <w:numPr>
          <w:ilvl w:val="0"/>
          <w:numId w:val="3"/>
        </w:numPr>
        <w:autoSpaceDE w:val="0"/>
        <w:autoSpaceDN w:val="0"/>
        <w:adjustRightInd w:val="0"/>
        <w:jc w:val="both"/>
        <w:rPr>
          <w:rFonts w:ascii="Times New Roman" w:hAnsi="Times New Roman"/>
          <w:sz w:val="28"/>
          <w:szCs w:val="28"/>
        </w:rPr>
      </w:pPr>
      <w:bookmarkStart w:id="23" w:name="_Ref86661278"/>
      <w:r w:rsidRPr="00824BBA">
        <w:rPr>
          <w:rFonts w:ascii="Times New Roman" w:hAnsi="Times New Roman"/>
          <w:sz w:val="28"/>
          <w:szCs w:val="28"/>
        </w:rPr>
        <w:t>Обзор судебной практики по делам об установлении сервитута на земельный участок, утвержден Президиумом Верховного Суда Российской Федерации 26 апреля 2017 года</w:t>
      </w:r>
      <w:r w:rsidR="00BE3B55" w:rsidRPr="00824BBA">
        <w:rPr>
          <w:rFonts w:ascii="Times New Roman" w:hAnsi="Times New Roman"/>
          <w:sz w:val="28"/>
          <w:szCs w:val="28"/>
        </w:rPr>
        <w:t>;</w:t>
      </w:r>
      <w:bookmarkEnd w:id="23"/>
    </w:p>
    <w:p w:rsidR="00BE3B55" w:rsidRPr="00C47AE8" w:rsidRDefault="00BE3B55" w:rsidP="00824BBA">
      <w:pPr>
        <w:pStyle w:val="a4"/>
        <w:numPr>
          <w:ilvl w:val="0"/>
          <w:numId w:val="3"/>
        </w:numPr>
        <w:autoSpaceDE w:val="0"/>
        <w:autoSpaceDN w:val="0"/>
        <w:adjustRightInd w:val="0"/>
        <w:jc w:val="both"/>
        <w:rPr>
          <w:rFonts w:ascii="Times New Roman" w:hAnsi="Times New Roman"/>
          <w:sz w:val="28"/>
          <w:szCs w:val="28"/>
        </w:rPr>
      </w:pPr>
      <w:bookmarkStart w:id="24" w:name="_Ref86663162"/>
      <w:r w:rsidRPr="00824BBA">
        <w:rPr>
          <w:rFonts w:ascii="Times New Roman" w:hAnsi="Times New Roman"/>
          <w:sz w:val="28"/>
          <w:szCs w:val="28"/>
        </w:rPr>
        <w:t>П</w:t>
      </w:r>
      <w:r w:rsidR="00633E6D" w:rsidRPr="00824BBA">
        <w:rPr>
          <w:rFonts w:ascii="Times New Roman" w:hAnsi="Times New Roman"/>
          <w:sz w:val="28"/>
          <w:szCs w:val="28"/>
        </w:rPr>
        <w:t xml:space="preserve">равила определения размера платы по соглашению об установлении сервитута в отношении земельных участков, находящихся в </w:t>
      </w:r>
      <w:r w:rsidR="00633E6D" w:rsidRPr="00C47AE8">
        <w:rPr>
          <w:rFonts w:ascii="Times New Roman" w:hAnsi="Times New Roman"/>
          <w:sz w:val="28"/>
          <w:szCs w:val="28"/>
        </w:rPr>
        <w:t>федеральной собственности, утверждены постановлением Правительства Российской Федерации от 23 декабря 2014 г. N 1461</w:t>
      </w:r>
      <w:r w:rsidR="00AC30D2" w:rsidRPr="00C47AE8">
        <w:rPr>
          <w:rFonts w:ascii="Times New Roman" w:hAnsi="Times New Roman"/>
          <w:sz w:val="28"/>
          <w:szCs w:val="28"/>
        </w:rPr>
        <w:t>;</w:t>
      </w:r>
      <w:bookmarkEnd w:id="24"/>
    </w:p>
    <w:p w:rsidR="00AC30D2" w:rsidRPr="00C47AE8" w:rsidRDefault="00AC30D2" w:rsidP="00824BBA">
      <w:pPr>
        <w:pStyle w:val="a4"/>
        <w:numPr>
          <w:ilvl w:val="0"/>
          <w:numId w:val="3"/>
        </w:numPr>
        <w:autoSpaceDE w:val="0"/>
        <w:autoSpaceDN w:val="0"/>
        <w:adjustRightInd w:val="0"/>
        <w:jc w:val="both"/>
        <w:rPr>
          <w:rFonts w:ascii="Times New Roman" w:hAnsi="Times New Roman"/>
          <w:sz w:val="28"/>
          <w:szCs w:val="28"/>
        </w:rPr>
      </w:pPr>
      <w:bookmarkStart w:id="25" w:name="_Ref86663538"/>
      <w:r w:rsidRPr="00C47AE8">
        <w:rPr>
          <w:rFonts w:ascii="Times New Roman" w:hAnsi="Times New Roman"/>
          <w:sz w:val="28"/>
          <w:szCs w:val="28"/>
        </w:rPr>
        <w:t>Федеральный закон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от 05.04.2013 N 43-ФЗ</w:t>
      </w:r>
      <w:bookmarkEnd w:id="25"/>
      <w:r w:rsidR="00FC61B7" w:rsidRPr="00C47AE8">
        <w:rPr>
          <w:rFonts w:ascii="Times New Roman" w:hAnsi="Times New Roman"/>
          <w:sz w:val="28"/>
          <w:szCs w:val="28"/>
        </w:rPr>
        <w:t>;</w:t>
      </w:r>
    </w:p>
    <w:p w:rsidR="00FC61B7" w:rsidRPr="00C47AE8" w:rsidRDefault="004439D1" w:rsidP="00824BBA">
      <w:pPr>
        <w:pStyle w:val="a4"/>
        <w:numPr>
          <w:ilvl w:val="0"/>
          <w:numId w:val="3"/>
        </w:numPr>
        <w:autoSpaceDE w:val="0"/>
        <w:autoSpaceDN w:val="0"/>
        <w:adjustRightInd w:val="0"/>
        <w:jc w:val="both"/>
        <w:rPr>
          <w:rFonts w:ascii="Times New Roman" w:hAnsi="Times New Roman"/>
          <w:sz w:val="28"/>
          <w:szCs w:val="28"/>
        </w:rPr>
      </w:pPr>
      <w:r w:rsidRPr="00C47AE8">
        <w:rPr>
          <w:rFonts w:ascii="Times New Roman" w:hAnsi="Times New Roman"/>
          <w:sz w:val="28"/>
          <w:szCs w:val="28"/>
        </w:rPr>
        <w:t>Федеральный закон от 13.07.2015 N 218-ФЗ (ред. от 02.07.2021) "О государственной регистрации недвижимости"</w:t>
      </w:r>
    </w:p>
    <w:sectPr w:rsidR="00FC61B7" w:rsidRPr="00C47AE8" w:rsidSect="00CE51A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8E5" w:rsidRDefault="000028E5" w:rsidP="00896758">
      <w:r>
        <w:separator/>
      </w:r>
    </w:p>
  </w:endnote>
  <w:endnote w:type="continuationSeparator" w:id="0">
    <w:p w:rsidR="000028E5" w:rsidRDefault="000028E5" w:rsidP="0089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888856"/>
      <w:docPartObj>
        <w:docPartGallery w:val="Page Numbers (Bottom of Page)"/>
        <w:docPartUnique/>
      </w:docPartObj>
    </w:sdtPr>
    <w:sdtEndPr/>
    <w:sdtContent>
      <w:p w:rsidR="00BE4D0D" w:rsidRDefault="00B8452C">
        <w:pPr>
          <w:pStyle w:val="aa"/>
          <w:jc w:val="right"/>
        </w:pPr>
        <w:r>
          <w:fldChar w:fldCharType="begin"/>
        </w:r>
        <w:r>
          <w:instrText>PAGE   \* MERGEFORMAT</w:instrText>
        </w:r>
        <w:r>
          <w:fldChar w:fldCharType="separate"/>
        </w:r>
        <w:r w:rsidR="006A4F47">
          <w:rPr>
            <w:noProof/>
          </w:rPr>
          <w:t>2</w:t>
        </w:r>
        <w:r>
          <w:rPr>
            <w:noProof/>
          </w:rPr>
          <w:fldChar w:fldCharType="end"/>
        </w:r>
      </w:p>
    </w:sdtContent>
  </w:sdt>
  <w:p w:rsidR="00BE4D0D" w:rsidRDefault="00BE4D0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8E5" w:rsidRDefault="000028E5" w:rsidP="00896758">
      <w:r>
        <w:separator/>
      </w:r>
    </w:p>
  </w:footnote>
  <w:footnote w:type="continuationSeparator" w:id="0">
    <w:p w:rsidR="000028E5" w:rsidRDefault="000028E5" w:rsidP="008967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7EB2"/>
    <w:multiLevelType w:val="hybridMultilevel"/>
    <w:tmpl w:val="921EF92E"/>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B7C2B"/>
    <w:multiLevelType w:val="hybridMultilevel"/>
    <w:tmpl w:val="B66014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6FF5D0B"/>
    <w:multiLevelType w:val="hybridMultilevel"/>
    <w:tmpl w:val="5DAE5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666B7B"/>
    <w:multiLevelType w:val="hybridMultilevel"/>
    <w:tmpl w:val="58F06ECA"/>
    <w:lvl w:ilvl="0" w:tplc="E84E97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3D40F33"/>
    <w:multiLevelType w:val="hybridMultilevel"/>
    <w:tmpl w:val="8250C018"/>
    <w:lvl w:ilvl="0" w:tplc="5E4C1440">
      <w:start w:val="4"/>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8533BC"/>
    <w:multiLevelType w:val="hybridMultilevel"/>
    <w:tmpl w:val="58ECCF88"/>
    <w:lvl w:ilvl="0" w:tplc="5E4C1440">
      <w:start w:val="4"/>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15:restartNumberingAfterBreak="0">
    <w:nsid w:val="4FDF5C8C"/>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62B0556B"/>
    <w:multiLevelType w:val="hybridMultilevel"/>
    <w:tmpl w:val="0FE04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8762A9"/>
    <w:multiLevelType w:val="hybridMultilevel"/>
    <w:tmpl w:val="6BE0E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D236EC"/>
    <w:multiLevelType w:val="hybridMultilevel"/>
    <w:tmpl w:val="0FE04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6F3299"/>
    <w:multiLevelType w:val="hybridMultilevel"/>
    <w:tmpl w:val="6E88D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3"/>
  </w:num>
  <w:num w:numId="5">
    <w:abstractNumId w:val="7"/>
  </w:num>
  <w:num w:numId="6">
    <w:abstractNumId w:val="1"/>
  </w:num>
  <w:num w:numId="7">
    <w:abstractNumId w:val="8"/>
  </w:num>
  <w:num w:numId="8">
    <w:abstractNumId w:val="0"/>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B0B"/>
    <w:rsid w:val="00000058"/>
    <w:rsid w:val="000028E5"/>
    <w:rsid w:val="000034FA"/>
    <w:rsid w:val="00005D4B"/>
    <w:rsid w:val="000124FD"/>
    <w:rsid w:val="00017DFF"/>
    <w:rsid w:val="00020591"/>
    <w:rsid w:val="00033F54"/>
    <w:rsid w:val="000355DB"/>
    <w:rsid w:val="0005719E"/>
    <w:rsid w:val="00060A3A"/>
    <w:rsid w:val="00067524"/>
    <w:rsid w:val="00076E2B"/>
    <w:rsid w:val="00077843"/>
    <w:rsid w:val="00077F98"/>
    <w:rsid w:val="00085164"/>
    <w:rsid w:val="000929BE"/>
    <w:rsid w:val="00093757"/>
    <w:rsid w:val="000A1423"/>
    <w:rsid w:val="000A1480"/>
    <w:rsid w:val="000A2307"/>
    <w:rsid w:val="000A3035"/>
    <w:rsid w:val="000A44D5"/>
    <w:rsid w:val="000B1B20"/>
    <w:rsid w:val="000B4367"/>
    <w:rsid w:val="000B5E1A"/>
    <w:rsid w:val="000C1B81"/>
    <w:rsid w:val="000C456A"/>
    <w:rsid w:val="000C6181"/>
    <w:rsid w:val="000D72AF"/>
    <w:rsid w:val="000D7F75"/>
    <w:rsid w:val="000E3BCD"/>
    <w:rsid w:val="000F02AC"/>
    <w:rsid w:val="000F311F"/>
    <w:rsid w:val="000F5AEB"/>
    <w:rsid w:val="000F5B63"/>
    <w:rsid w:val="000F7B83"/>
    <w:rsid w:val="001141E8"/>
    <w:rsid w:val="00123523"/>
    <w:rsid w:val="0012689F"/>
    <w:rsid w:val="00133383"/>
    <w:rsid w:val="0014058E"/>
    <w:rsid w:val="00140CEC"/>
    <w:rsid w:val="00142CE0"/>
    <w:rsid w:val="001515C3"/>
    <w:rsid w:val="00153CCF"/>
    <w:rsid w:val="00153DAD"/>
    <w:rsid w:val="001541CF"/>
    <w:rsid w:val="0015505D"/>
    <w:rsid w:val="00155F63"/>
    <w:rsid w:val="00161137"/>
    <w:rsid w:val="001670CA"/>
    <w:rsid w:val="0017135A"/>
    <w:rsid w:val="00174A7D"/>
    <w:rsid w:val="001911C2"/>
    <w:rsid w:val="001A047D"/>
    <w:rsid w:val="001A5606"/>
    <w:rsid w:val="001A7D31"/>
    <w:rsid w:val="001B2133"/>
    <w:rsid w:val="001C566A"/>
    <w:rsid w:val="001C7866"/>
    <w:rsid w:val="001D01D4"/>
    <w:rsid w:val="001D4A0F"/>
    <w:rsid w:val="001D698D"/>
    <w:rsid w:val="001D7A8D"/>
    <w:rsid w:val="001E72CF"/>
    <w:rsid w:val="001F1BBE"/>
    <w:rsid w:val="001F6038"/>
    <w:rsid w:val="00201D3A"/>
    <w:rsid w:val="00205BB6"/>
    <w:rsid w:val="00206DF0"/>
    <w:rsid w:val="00206F2B"/>
    <w:rsid w:val="00210148"/>
    <w:rsid w:val="0021586F"/>
    <w:rsid w:val="00221563"/>
    <w:rsid w:val="00222242"/>
    <w:rsid w:val="002230CD"/>
    <w:rsid w:val="00225522"/>
    <w:rsid w:val="00232D67"/>
    <w:rsid w:val="00232E92"/>
    <w:rsid w:val="00244CA9"/>
    <w:rsid w:val="00247B0B"/>
    <w:rsid w:val="00252DED"/>
    <w:rsid w:val="00254718"/>
    <w:rsid w:val="00254B2C"/>
    <w:rsid w:val="00255A5A"/>
    <w:rsid w:val="00256A86"/>
    <w:rsid w:val="00270E23"/>
    <w:rsid w:val="00271762"/>
    <w:rsid w:val="002907BD"/>
    <w:rsid w:val="00290B67"/>
    <w:rsid w:val="00293904"/>
    <w:rsid w:val="002966E1"/>
    <w:rsid w:val="002A12F5"/>
    <w:rsid w:val="002A566E"/>
    <w:rsid w:val="002A75F4"/>
    <w:rsid w:val="002B191C"/>
    <w:rsid w:val="002B3149"/>
    <w:rsid w:val="002D2561"/>
    <w:rsid w:val="002D4398"/>
    <w:rsid w:val="002D6A66"/>
    <w:rsid w:val="002D7D94"/>
    <w:rsid w:val="002E4CF9"/>
    <w:rsid w:val="002E711D"/>
    <w:rsid w:val="002F2A5F"/>
    <w:rsid w:val="002F4994"/>
    <w:rsid w:val="002F59E6"/>
    <w:rsid w:val="00300888"/>
    <w:rsid w:val="0030141A"/>
    <w:rsid w:val="00303BB1"/>
    <w:rsid w:val="00305C4A"/>
    <w:rsid w:val="00312740"/>
    <w:rsid w:val="00313AFA"/>
    <w:rsid w:val="003157A1"/>
    <w:rsid w:val="00317539"/>
    <w:rsid w:val="00321719"/>
    <w:rsid w:val="00322861"/>
    <w:rsid w:val="00327B33"/>
    <w:rsid w:val="00342978"/>
    <w:rsid w:val="00344A8E"/>
    <w:rsid w:val="00354452"/>
    <w:rsid w:val="00356469"/>
    <w:rsid w:val="00357247"/>
    <w:rsid w:val="00364EF2"/>
    <w:rsid w:val="003700C1"/>
    <w:rsid w:val="0037220C"/>
    <w:rsid w:val="00376305"/>
    <w:rsid w:val="00376544"/>
    <w:rsid w:val="00380311"/>
    <w:rsid w:val="0038055A"/>
    <w:rsid w:val="003824A9"/>
    <w:rsid w:val="00386A24"/>
    <w:rsid w:val="00394111"/>
    <w:rsid w:val="003948DE"/>
    <w:rsid w:val="00394904"/>
    <w:rsid w:val="00397EE0"/>
    <w:rsid w:val="003A2427"/>
    <w:rsid w:val="003A5A29"/>
    <w:rsid w:val="003A74C7"/>
    <w:rsid w:val="003B3450"/>
    <w:rsid w:val="003B3ACE"/>
    <w:rsid w:val="003B73A8"/>
    <w:rsid w:val="003C0925"/>
    <w:rsid w:val="003D61AB"/>
    <w:rsid w:val="003E1DDD"/>
    <w:rsid w:val="003E7ED6"/>
    <w:rsid w:val="003F1218"/>
    <w:rsid w:val="003F6615"/>
    <w:rsid w:val="003F780E"/>
    <w:rsid w:val="003F7AD1"/>
    <w:rsid w:val="00400165"/>
    <w:rsid w:val="004064D5"/>
    <w:rsid w:val="0040661F"/>
    <w:rsid w:val="00406DF4"/>
    <w:rsid w:val="00413A1B"/>
    <w:rsid w:val="00416EA6"/>
    <w:rsid w:val="00420000"/>
    <w:rsid w:val="00426C3C"/>
    <w:rsid w:val="00427E77"/>
    <w:rsid w:val="00431890"/>
    <w:rsid w:val="00434517"/>
    <w:rsid w:val="00435458"/>
    <w:rsid w:val="0043748A"/>
    <w:rsid w:val="00443143"/>
    <w:rsid w:val="004439D1"/>
    <w:rsid w:val="00445D9C"/>
    <w:rsid w:val="004537F5"/>
    <w:rsid w:val="00457660"/>
    <w:rsid w:val="00465D1D"/>
    <w:rsid w:val="004671D5"/>
    <w:rsid w:val="004708DC"/>
    <w:rsid w:val="00475C85"/>
    <w:rsid w:val="0048092F"/>
    <w:rsid w:val="00481422"/>
    <w:rsid w:val="004878E8"/>
    <w:rsid w:val="004926DB"/>
    <w:rsid w:val="00492F04"/>
    <w:rsid w:val="00494E7D"/>
    <w:rsid w:val="004A24C6"/>
    <w:rsid w:val="004A27ED"/>
    <w:rsid w:val="004A29A3"/>
    <w:rsid w:val="004A2C80"/>
    <w:rsid w:val="004A47BE"/>
    <w:rsid w:val="004A5775"/>
    <w:rsid w:val="004A7BA9"/>
    <w:rsid w:val="004B5D60"/>
    <w:rsid w:val="004C0FF0"/>
    <w:rsid w:val="004C268E"/>
    <w:rsid w:val="004D2C81"/>
    <w:rsid w:val="004D2D9E"/>
    <w:rsid w:val="004D5D4B"/>
    <w:rsid w:val="004D601F"/>
    <w:rsid w:val="004E4241"/>
    <w:rsid w:val="004E4DCD"/>
    <w:rsid w:val="004F50E1"/>
    <w:rsid w:val="00501B9F"/>
    <w:rsid w:val="005218F2"/>
    <w:rsid w:val="00521CFA"/>
    <w:rsid w:val="00524775"/>
    <w:rsid w:val="00527759"/>
    <w:rsid w:val="00530DB0"/>
    <w:rsid w:val="005329F8"/>
    <w:rsid w:val="00542243"/>
    <w:rsid w:val="00542ABC"/>
    <w:rsid w:val="00544BA2"/>
    <w:rsid w:val="005466B6"/>
    <w:rsid w:val="00546C41"/>
    <w:rsid w:val="00550CBE"/>
    <w:rsid w:val="00551824"/>
    <w:rsid w:val="00551834"/>
    <w:rsid w:val="00552355"/>
    <w:rsid w:val="0055649E"/>
    <w:rsid w:val="00561D55"/>
    <w:rsid w:val="0056796E"/>
    <w:rsid w:val="00570C9B"/>
    <w:rsid w:val="005770EC"/>
    <w:rsid w:val="00587B88"/>
    <w:rsid w:val="005A03B2"/>
    <w:rsid w:val="005A45BC"/>
    <w:rsid w:val="005B32B1"/>
    <w:rsid w:val="005C0D61"/>
    <w:rsid w:val="005C63B8"/>
    <w:rsid w:val="005C713E"/>
    <w:rsid w:val="005D0556"/>
    <w:rsid w:val="005D13B5"/>
    <w:rsid w:val="005D3B1D"/>
    <w:rsid w:val="005D7C5D"/>
    <w:rsid w:val="005E16D5"/>
    <w:rsid w:val="005E1BA7"/>
    <w:rsid w:val="00600AF8"/>
    <w:rsid w:val="00600E4D"/>
    <w:rsid w:val="006020E6"/>
    <w:rsid w:val="00604459"/>
    <w:rsid w:val="00607958"/>
    <w:rsid w:val="0061156C"/>
    <w:rsid w:val="00614445"/>
    <w:rsid w:val="00614ABB"/>
    <w:rsid w:val="00622715"/>
    <w:rsid w:val="006240F0"/>
    <w:rsid w:val="00627895"/>
    <w:rsid w:val="00633E6D"/>
    <w:rsid w:val="00644391"/>
    <w:rsid w:val="0064533C"/>
    <w:rsid w:val="00646DC8"/>
    <w:rsid w:val="00652F12"/>
    <w:rsid w:val="0065413F"/>
    <w:rsid w:val="00655C47"/>
    <w:rsid w:val="0066251E"/>
    <w:rsid w:val="0066320E"/>
    <w:rsid w:val="00665651"/>
    <w:rsid w:val="00667C8E"/>
    <w:rsid w:val="00676BE2"/>
    <w:rsid w:val="006823D3"/>
    <w:rsid w:val="006873ED"/>
    <w:rsid w:val="00692019"/>
    <w:rsid w:val="00694B19"/>
    <w:rsid w:val="006A4F47"/>
    <w:rsid w:val="006A5CF4"/>
    <w:rsid w:val="006A6370"/>
    <w:rsid w:val="006A6683"/>
    <w:rsid w:val="006A6CEE"/>
    <w:rsid w:val="006A79CC"/>
    <w:rsid w:val="006B3005"/>
    <w:rsid w:val="006B619C"/>
    <w:rsid w:val="006C3F68"/>
    <w:rsid w:val="006C43FA"/>
    <w:rsid w:val="006C4BC5"/>
    <w:rsid w:val="006D391F"/>
    <w:rsid w:val="006D6742"/>
    <w:rsid w:val="006E175B"/>
    <w:rsid w:val="006E1F88"/>
    <w:rsid w:val="006E4BA9"/>
    <w:rsid w:val="006F3A54"/>
    <w:rsid w:val="006F3F48"/>
    <w:rsid w:val="00703E34"/>
    <w:rsid w:val="007056FD"/>
    <w:rsid w:val="0071024E"/>
    <w:rsid w:val="00724A34"/>
    <w:rsid w:val="00724C16"/>
    <w:rsid w:val="007272C1"/>
    <w:rsid w:val="00735CEB"/>
    <w:rsid w:val="00737BD8"/>
    <w:rsid w:val="007412A3"/>
    <w:rsid w:val="007426D3"/>
    <w:rsid w:val="0075155E"/>
    <w:rsid w:val="00754D59"/>
    <w:rsid w:val="007550C8"/>
    <w:rsid w:val="007554FD"/>
    <w:rsid w:val="007643D7"/>
    <w:rsid w:val="007661A9"/>
    <w:rsid w:val="00771DC5"/>
    <w:rsid w:val="00772594"/>
    <w:rsid w:val="0077559D"/>
    <w:rsid w:val="00780AAC"/>
    <w:rsid w:val="00781747"/>
    <w:rsid w:val="0078304B"/>
    <w:rsid w:val="00787839"/>
    <w:rsid w:val="007907F8"/>
    <w:rsid w:val="00795109"/>
    <w:rsid w:val="007A04D7"/>
    <w:rsid w:val="007A4ED3"/>
    <w:rsid w:val="007A5143"/>
    <w:rsid w:val="007B67D7"/>
    <w:rsid w:val="007B694B"/>
    <w:rsid w:val="007C5C86"/>
    <w:rsid w:val="007D18E0"/>
    <w:rsid w:val="007D43A0"/>
    <w:rsid w:val="007D4A83"/>
    <w:rsid w:val="007D5E18"/>
    <w:rsid w:val="007D60A5"/>
    <w:rsid w:val="007D74E3"/>
    <w:rsid w:val="007E0820"/>
    <w:rsid w:val="007E103C"/>
    <w:rsid w:val="007E1091"/>
    <w:rsid w:val="007F11F1"/>
    <w:rsid w:val="007F49DB"/>
    <w:rsid w:val="007F7300"/>
    <w:rsid w:val="00801D16"/>
    <w:rsid w:val="00805FA8"/>
    <w:rsid w:val="0081161F"/>
    <w:rsid w:val="008129B0"/>
    <w:rsid w:val="008148FE"/>
    <w:rsid w:val="00824BBA"/>
    <w:rsid w:val="008256E5"/>
    <w:rsid w:val="00825DFE"/>
    <w:rsid w:val="008347D5"/>
    <w:rsid w:val="008365E1"/>
    <w:rsid w:val="0084160D"/>
    <w:rsid w:val="008420BF"/>
    <w:rsid w:val="00842574"/>
    <w:rsid w:val="00842B37"/>
    <w:rsid w:val="008452F5"/>
    <w:rsid w:val="0085125D"/>
    <w:rsid w:val="008538BB"/>
    <w:rsid w:val="0085500F"/>
    <w:rsid w:val="0085736A"/>
    <w:rsid w:val="008578C1"/>
    <w:rsid w:val="00860487"/>
    <w:rsid w:val="00861052"/>
    <w:rsid w:val="0086204A"/>
    <w:rsid w:val="0086474A"/>
    <w:rsid w:val="00864F6C"/>
    <w:rsid w:val="00865BD0"/>
    <w:rsid w:val="0086700C"/>
    <w:rsid w:val="00867134"/>
    <w:rsid w:val="0087607D"/>
    <w:rsid w:val="00876D74"/>
    <w:rsid w:val="008778EC"/>
    <w:rsid w:val="0088168B"/>
    <w:rsid w:val="00883DEE"/>
    <w:rsid w:val="00886DA3"/>
    <w:rsid w:val="008876B3"/>
    <w:rsid w:val="00890953"/>
    <w:rsid w:val="008964DD"/>
    <w:rsid w:val="00896758"/>
    <w:rsid w:val="008A0858"/>
    <w:rsid w:val="008B5341"/>
    <w:rsid w:val="008B59EE"/>
    <w:rsid w:val="008B5F8B"/>
    <w:rsid w:val="008B60C3"/>
    <w:rsid w:val="008C44A1"/>
    <w:rsid w:val="008C44C5"/>
    <w:rsid w:val="008C55C8"/>
    <w:rsid w:val="008D2382"/>
    <w:rsid w:val="008E0B53"/>
    <w:rsid w:val="008E6B0C"/>
    <w:rsid w:val="008E77BC"/>
    <w:rsid w:val="008F2A24"/>
    <w:rsid w:val="008F68EC"/>
    <w:rsid w:val="008F774D"/>
    <w:rsid w:val="00901997"/>
    <w:rsid w:val="00905BC7"/>
    <w:rsid w:val="00906C1C"/>
    <w:rsid w:val="00911E8F"/>
    <w:rsid w:val="00925EA1"/>
    <w:rsid w:val="00926629"/>
    <w:rsid w:val="009307DB"/>
    <w:rsid w:val="00930CFD"/>
    <w:rsid w:val="00931048"/>
    <w:rsid w:val="00932DF5"/>
    <w:rsid w:val="00936B03"/>
    <w:rsid w:val="00937A82"/>
    <w:rsid w:val="009426E3"/>
    <w:rsid w:val="00951053"/>
    <w:rsid w:val="00951848"/>
    <w:rsid w:val="00951EE7"/>
    <w:rsid w:val="00954D99"/>
    <w:rsid w:val="009609D0"/>
    <w:rsid w:val="00960AA9"/>
    <w:rsid w:val="00961A22"/>
    <w:rsid w:val="00962099"/>
    <w:rsid w:val="00963067"/>
    <w:rsid w:val="00974A08"/>
    <w:rsid w:val="00977E0D"/>
    <w:rsid w:val="009821B0"/>
    <w:rsid w:val="00983541"/>
    <w:rsid w:val="00987A21"/>
    <w:rsid w:val="00987A69"/>
    <w:rsid w:val="00993854"/>
    <w:rsid w:val="00994F99"/>
    <w:rsid w:val="009A03E7"/>
    <w:rsid w:val="009A0628"/>
    <w:rsid w:val="009A0F19"/>
    <w:rsid w:val="009A112E"/>
    <w:rsid w:val="009A4E9C"/>
    <w:rsid w:val="009A4F75"/>
    <w:rsid w:val="009B2A55"/>
    <w:rsid w:val="009B7AF3"/>
    <w:rsid w:val="009C02F8"/>
    <w:rsid w:val="009C6061"/>
    <w:rsid w:val="009C6BB1"/>
    <w:rsid w:val="009D27AC"/>
    <w:rsid w:val="009D2E8F"/>
    <w:rsid w:val="009D632E"/>
    <w:rsid w:val="009F0A46"/>
    <w:rsid w:val="009F1B9D"/>
    <w:rsid w:val="009F63A7"/>
    <w:rsid w:val="00A00DF3"/>
    <w:rsid w:val="00A07D2F"/>
    <w:rsid w:val="00A125CA"/>
    <w:rsid w:val="00A126FA"/>
    <w:rsid w:val="00A12E7F"/>
    <w:rsid w:val="00A13C55"/>
    <w:rsid w:val="00A20587"/>
    <w:rsid w:val="00A206A2"/>
    <w:rsid w:val="00A21082"/>
    <w:rsid w:val="00A249FF"/>
    <w:rsid w:val="00A33E4A"/>
    <w:rsid w:val="00A42BF9"/>
    <w:rsid w:val="00A4469C"/>
    <w:rsid w:val="00A47F46"/>
    <w:rsid w:val="00A47F4E"/>
    <w:rsid w:val="00A52CC5"/>
    <w:rsid w:val="00A571A2"/>
    <w:rsid w:val="00A627E4"/>
    <w:rsid w:val="00A64726"/>
    <w:rsid w:val="00A67656"/>
    <w:rsid w:val="00A726E8"/>
    <w:rsid w:val="00A72749"/>
    <w:rsid w:val="00A7307C"/>
    <w:rsid w:val="00A732A2"/>
    <w:rsid w:val="00A80556"/>
    <w:rsid w:val="00A8091D"/>
    <w:rsid w:val="00A82261"/>
    <w:rsid w:val="00A82937"/>
    <w:rsid w:val="00A85913"/>
    <w:rsid w:val="00A86AF0"/>
    <w:rsid w:val="00A9025F"/>
    <w:rsid w:val="00A92201"/>
    <w:rsid w:val="00AA015B"/>
    <w:rsid w:val="00AA1DE8"/>
    <w:rsid w:val="00AB2126"/>
    <w:rsid w:val="00AB5F27"/>
    <w:rsid w:val="00AC30D2"/>
    <w:rsid w:val="00AD04DB"/>
    <w:rsid w:val="00AD44C6"/>
    <w:rsid w:val="00AD55C6"/>
    <w:rsid w:val="00AD6953"/>
    <w:rsid w:val="00AD6BE4"/>
    <w:rsid w:val="00AE1577"/>
    <w:rsid w:val="00AE7739"/>
    <w:rsid w:val="00AE7D35"/>
    <w:rsid w:val="00AF1AA1"/>
    <w:rsid w:val="00AF2458"/>
    <w:rsid w:val="00AF6CA3"/>
    <w:rsid w:val="00B03D67"/>
    <w:rsid w:val="00B12935"/>
    <w:rsid w:val="00B13557"/>
    <w:rsid w:val="00B16FD9"/>
    <w:rsid w:val="00B20079"/>
    <w:rsid w:val="00B2008D"/>
    <w:rsid w:val="00B217B4"/>
    <w:rsid w:val="00B24E99"/>
    <w:rsid w:val="00B33189"/>
    <w:rsid w:val="00B34B0F"/>
    <w:rsid w:val="00B34B94"/>
    <w:rsid w:val="00B42134"/>
    <w:rsid w:val="00B42CB1"/>
    <w:rsid w:val="00B51DF2"/>
    <w:rsid w:val="00B51EBD"/>
    <w:rsid w:val="00B6148A"/>
    <w:rsid w:val="00B649CF"/>
    <w:rsid w:val="00B72E09"/>
    <w:rsid w:val="00B72F73"/>
    <w:rsid w:val="00B80CC7"/>
    <w:rsid w:val="00B829D4"/>
    <w:rsid w:val="00B83587"/>
    <w:rsid w:val="00B8452C"/>
    <w:rsid w:val="00B94648"/>
    <w:rsid w:val="00BA004B"/>
    <w:rsid w:val="00BA1DB3"/>
    <w:rsid w:val="00BA23E1"/>
    <w:rsid w:val="00BA4457"/>
    <w:rsid w:val="00BA5D30"/>
    <w:rsid w:val="00BB26EA"/>
    <w:rsid w:val="00BB36EF"/>
    <w:rsid w:val="00BB6E35"/>
    <w:rsid w:val="00BB7AE7"/>
    <w:rsid w:val="00BC07EC"/>
    <w:rsid w:val="00BC1EB3"/>
    <w:rsid w:val="00BD4E8C"/>
    <w:rsid w:val="00BE04CF"/>
    <w:rsid w:val="00BE07A6"/>
    <w:rsid w:val="00BE2269"/>
    <w:rsid w:val="00BE3B55"/>
    <w:rsid w:val="00BE4D0D"/>
    <w:rsid w:val="00BF06A0"/>
    <w:rsid w:val="00BF1CB1"/>
    <w:rsid w:val="00BF3636"/>
    <w:rsid w:val="00BF36F2"/>
    <w:rsid w:val="00BF42E0"/>
    <w:rsid w:val="00C023F4"/>
    <w:rsid w:val="00C10C00"/>
    <w:rsid w:val="00C15C1F"/>
    <w:rsid w:val="00C17CD9"/>
    <w:rsid w:val="00C23791"/>
    <w:rsid w:val="00C26989"/>
    <w:rsid w:val="00C31B1F"/>
    <w:rsid w:val="00C3450D"/>
    <w:rsid w:val="00C42B11"/>
    <w:rsid w:val="00C445EF"/>
    <w:rsid w:val="00C45716"/>
    <w:rsid w:val="00C47AE8"/>
    <w:rsid w:val="00C52054"/>
    <w:rsid w:val="00C574EE"/>
    <w:rsid w:val="00C576FF"/>
    <w:rsid w:val="00C57DAC"/>
    <w:rsid w:val="00C61010"/>
    <w:rsid w:val="00C707C7"/>
    <w:rsid w:val="00C717AB"/>
    <w:rsid w:val="00C72015"/>
    <w:rsid w:val="00C7251E"/>
    <w:rsid w:val="00C81C3C"/>
    <w:rsid w:val="00C81D53"/>
    <w:rsid w:val="00C8671E"/>
    <w:rsid w:val="00C9019C"/>
    <w:rsid w:val="00C91CFE"/>
    <w:rsid w:val="00C933B6"/>
    <w:rsid w:val="00C94D92"/>
    <w:rsid w:val="00C95A6A"/>
    <w:rsid w:val="00CA1C0F"/>
    <w:rsid w:val="00CA3514"/>
    <w:rsid w:val="00CA371E"/>
    <w:rsid w:val="00CB3B78"/>
    <w:rsid w:val="00CB57BF"/>
    <w:rsid w:val="00CB5B34"/>
    <w:rsid w:val="00CB6596"/>
    <w:rsid w:val="00CB67D1"/>
    <w:rsid w:val="00CB7DA5"/>
    <w:rsid w:val="00CC3ED5"/>
    <w:rsid w:val="00CC7CC2"/>
    <w:rsid w:val="00CD392E"/>
    <w:rsid w:val="00CE0126"/>
    <w:rsid w:val="00CE21ED"/>
    <w:rsid w:val="00CE3BA5"/>
    <w:rsid w:val="00CE51AC"/>
    <w:rsid w:val="00CF5CBF"/>
    <w:rsid w:val="00CF6015"/>
    <w:rsid w:val="00CF7640"/>
    <w:rsid w:val="00D01293"/>
    <w:rsid w:val="00D058EA"/>
    <w:rsid w:val="00D05954"/>
    <w:rsid w:val="00D063E5"/>
    <w:rsid w:val="00D10DD9"/>
    <w:rsid w:val="00D25197"/>
    <w:rsid w:val="00D32CCB"/>
    <w:rsid w:val="00D34F84"/>
    <w:rsid w:val="00D46036"/>
    <w:rsid w:val="00D4799B"/>
    <w:rsid w:val="00D5462C"/>
    <w:rsid w:val="00D54DDB"/>
    <w:rsid w:val="00D55DF7"/>
    <w:rsid w:val="00D6417D"/>
    <w:rsid w:val="00D72117"/>
    <w:rsid w:val="00D745CF"/>
    <w:rsid w:val="00D75E0E"/>
    <w:rsid w:val="00D7614C"/>
    <w:rsid w:val="00D7763B"/>
    <w:rsid w:val="00D8141A"/>
    <w:rsid w:val="00D84142"/>
    <w:rsid w:val="00D84C8F"/>
    <w:rsid w:val="00D86354"/>
    <w:rsid w:val="00D960CC"/>
    <w:rsid w:val="00DA108E"/>
    <w:rsid w:val="00DA2822"/>
    <w:rsid w:val="00DA4FEF"/>
    <w:rsid w:val="00DA7022"/>
    <w:rsid w:val="00DB3F5F"/>
    <w:rsid w:val="00DB4828"/>
    <w:rsid w:val="00DC28F8"/>
    <w:rsid w:val="00DC7502"/>
    <w:rsid w:val="00DD4E65"/>
    <w:rsid w:val="00DD5372"/>
    <w:rsid w:val="00DE03E0"/>
    <w:rsid w:val="00DE5C38"/>
    <w:rsid w:val="00DE6C36"/>
    <w:rsid w:val="00DF0CCD"/>
    <w:rsid w:val="00E065BC"/>
    <w:rsid w:val="00E10646"/>
    <w:rsid w:val="00E10B8B"/>
    <w:rsid w:val="00E140ED"/>
    <w:rsid w:val="00E1618F"/>
    <w:rsid w:val="00E20A1E"/>
    <w:rsid w:val="00E23EE6"/>
    <w:rsid w:val="00E2670D"/>
    <w:rsid w:val="00E3142D"/>
    <w:rsid w:val="00E31488"/>
    <w:rsid w:val="00E31CA2"/>
    <w:rsid w:val="00E35305"/>
    <w:rsid w:val="00E40E22"/>
    <w:rsid w:val="00E42459"/>
    <w:rsid w:val="00E512D3"/>
    <w:rsid w:val="00E54E66"/>
    <w:rsid w:val="00E628B0"/>
    <w:rsid w:val="00E63900"/>
    <w:rsid w:val="00E71A9C"/>
    <w:rsid w:val="00E7459F"/>
    <w:rsid w:val="00E76444"/>
    <w:rsid w:val="00E76ECB"/>
    <w:rsid w:val="00E9323C"/>
    <w:rsid w:val="00E955C2"/>
    <w:rsid w:val="00E95A50"/>
    <w:rsid w:val="00EB25E4"/>
    <w:rsid w:val="00EC4833"/>
    <w:rsid w:val="00EC538E"/>
    <w:rsid w:val="00EC5F18"/>
    <w:rsid w:val="00EC6974"/>
    <w:rsid w:val="00EC6CA4"/>
    <w:rsid w:val="00ED1999"/>
    <w:rsid w:val="00ED52F8"/>
    <w:rsid w:val="00ED7B42"/>
    <w:rsid w:val="00EE15C1"/>
    <w:rsid w:val="00EE3E69"/>
    <w:rsid w:val="00EE6E66"/>
    <w:rsid w:val="00EE7259"/>
    <w:rsid w:val="00EF79E6"/>
    <w:rsid w:val="00F02514"/>
    <w:rsid w:val="00F04A18"/>
    <w:rsid w:val="00F0564F"/>
    <w:rsid w:val="00F05928"/>
    <w:rsid w:val="00F125B1"/>
    <w:rsid w:val="00F1458E"/>
    <w:rsid w:val="00F15A31"/>
    <w:rsid w:val="00F16D22"/>
    <w:rsid w:val="00F2182C"/>
    <w:rsid w:val="00F224AA"/>
    <w:rsid w:val="00F25570"/>
    <w:rsid w:val="00F27E7E"/>
    <w:rsid w:val="00F303B2"/>
    <w:rsid w:val="00F40CFC"/>
    <w:rsid w:val="00F44B95"/>
    <w:rsid w:val="00F5576D"/>
    <w:rsid w:val="00F56E71"/>
    <w:rsid w:val="00F660DD"/>
    <w:rsid w:val="00F668AB"/>
    <w:rsid w:val="00F71E95"/>
    <w:rsid w:val="00F7322A"/>
    <w:rsid w:val="00F81DE4"/>
    <w:rsid w:val="00F81DF7"/>
    <w:rsid w:val="00F83566"/>
    <w:rsid w:val="00FA20D0"/>
    <w:rsid w:val="00FA4F2C"/>
    <w:rsid w:val="00FB79BA"/>
    <w:rsid w:val="00FC1B42"/>
    <w:rsid w:val="00FC2E78"/>
    <w:rsid w:val="00FC36D7"/>
    <w:rsid w:val="00FC3ECB"/>
    <w:rsid w:val="00FC5499"/>
    <w:rsid w:val="00FC5695"/>
    <w:rsid w:val="00FC61B7"/>
    <w:rsid w:val="00FC6435"/>
    <w:rsid w:val="00FC72E0"/>
    <w:rsid w:val="00FD11CB"/>
    <w:rsid w:val="00FE0B74"/>
    <w:rsid w:val="00FE2131"/>
    <w:rsid w:val="00FF2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DCF784-2831-4EA3-B8DB-30176116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749"/>
    <w:rPr>
      <w:sz w:val="24"/>
      <w:szCs w:val="24"/>
    </w:rPr>
  </w:style>
  <w:style w:type="paragraph" w:styleId="1">
    <w:name w:val="heading 1"/>
    <w:basedOn w:val="a"/>
    <w:next w:val="a"/>
    <w:link w:val="10"/>
    <w:uiPriority w:val="9"/>
    <w:qFormat/>
    <w:rsid w:val="00A7274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A7274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A7274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72749"/>
    <w:pPr>
      <w:keepNext/>
      <w:spacing w:before="240" w:after="60"/>
      <w:outlineLvl w:val="3"/>
    </w:pPr>
    <w:rPr>
      <w:b/>
      <w:bCs/>
      <w:sz w:val="28"/>
      <w:szCs w:val="28"/>
    </w:rPr>
  </w:style>
  <w:style w:type="paragraph" w:styleId="5">
    <w:name w:val="heading 5"/>
    <w:basedOn w:val="a"/>
    <w:next w:val="a"/>
    <w:link w:val="50"/>
    <w:uiPriority w:val="9"/>
    <w:semiHidden/>
    <w:unhideWhenUsed/>
    <w:qFormat/>
    <w:rsid w:val="00A72749"/>
    <w:pPr>
      <w:spacing w:before="240" w:after="60"/>
      <w:outlineLvl w:val="4"/>
    </w:pPr>
    <w:rPr>
      <w:b/>
      <w:bCs/>
      <w:i/>
      <w:iCs/>
      <w:sz w:val="26"/>
      <w:szCs w:val="26"/>
    </w:rPr>
  </w:style>
  <w:style w:type="paragraph" w:styleId="6">
    <w:name w:val="heading 6"/>
    <w:basedOn w:val="a"/>
    <w:next w:val="a"/>
    <w:link w:val="60"/>
    <w:uiPriority w:val="9"/>
    <w:semiHidden/>
    <w:unhideWhenUsed/>
    <w:qFormat/>
    <w:rsid w:val="00A72749"/>
    <w:pPr>
      <w:spacing w:before="240" w:after="60"/>
      <w:outlineLvl w:val="5"/>
    </w:pPr>
    <w:rPr>
      <w:b/>
      <w:bCs/>
      <w:sz w:val="22"/>
      <w:szCs w:val="22"/>
    </w:rPr>
  </w:style>
  <w:style w:type="paragraph" w:styleId="7">
    <w:name w:val="heading 7"/>
    <w:basedOn w:val="a"/>
    <w:next w:val="a"/>
    <w:link w:val="70"/>
    <w:uiPriority w:val="9"/>
    <w:semiHidden/>
    <w:unhideWhenUsed/>
    <w:qFormat/>
    <w:rsid w:val="00A72749"/>
    <w:pPr>
      <w:spacing w:before="240" w:after="60"/>
      <w:outlineLvl w:val="6"/>
    </w:pPr>
  </w:style>
  <w:style w:type="paragraph" w:styleId="8">
    <w:name w:val="heading 8"/>
    <w:basedOn w:val="a"/>
    <w:next w:val="a"/>
    <w:link w:val="80"/>
    <w:uiPriority w:val="9"/>
    <w:semiHidden/>
    <w:unhideWhenUsed/>
    <w:qFormat/>
    <w:rsid w:val="00A72749"/>
    <w:pPr>
      <w:spacing w:before="240" w:after="60"/>
      <w:outlineLvl w:val="7"/>
    </w:pPr>
    <w:rPr>
      <w:i/>
      <w:iCs/>
    </w:rPr>
  </w:style>
  <w:style w:type="paragraph" w:styleId="9">
    <w:name w:val="heading 9"/>
    <w:basedOn w:val="a"/>
    <w:next w:val="a"/>
    <w:link w:val="90"/>
    <w:uiPriority w:val="9"/>
    <w:semiHidden/>
    <w:unhideWhenUsed/>
    <w:qFormat/>
    <w:rsid w:val="00A7274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6036"/>
    <w:rPr>
      <w:color w:val="0000FF" w:themeColor="hyperlink"/>
      <w:u w:val="single"/>
    </w:rPr>
  </w:style>
  <w:style w:type="paragraph" w:styleId="a4">
    <w:name w:val="List Paragraph"/>
    <w:basedOn w:val="a"/>
    <w:uiPriority w:val="34"/>
    <w:qFormat/>
    <w:rsid w:val="00A72749"/>
    <w:pPr>
      <w:ind w:left="720"/>
      <w:contextualSpacing/>
    </w:pPr>
  </w:style>
  <w:style w:type="character" w:customStyle="1" w:styleId="10">
    <w:name w:val="Заголовок 1 Знак"/>
    <w:basedOn w:val="a0"/>
    <w:link w:val="1"/>
    <w:uiPriority w:val="9"/>
    <w:rsid w:val="00A72749"/>
    <w:rPr>
      <w:rFonts w:asciiTheme="majorHAnsi" w:eastAsiaTheme="majorEastAsia" w:hAnsiTheme="majorHAnsi"/>
      <w:b/>
      <w:bCs/>
      <w:kern w:val="32"/>
      <w:sz w:val="32"/>
      <w:szCs w:val="32"/>
    </w:rPr>
  </w:style>
  <w:style w:type="paragraph" w:styleId="a5">
    <w:name w:val="footnote text"/>
    <w:basedOn w:val="a"/>
    <w:link w:val="a6"/>
    <w:uiPriority w:val="99"/>
    <w:semiHidden/>
    <w:unhideWhenUsed/>
    <w:rsid w:val="00896758"/>
    <w:rPr>
      <w:sz w:val="20"/>
      <w:szCs w:val="20"/>
    </w:rPr>
  </w:style>
  <w:style w:type="character" w:customStyle="1" w:styleId="a6">
    <w:name w:val="Текст сноски Знак"/>
    <w:basedOn w:val="a0"/>
    <w:link w:val="a5"/>
    <w:uiPriority w:val="99"/>
    <w:semiHidden/>
    <w:rsid w:val="00896758"/>
    <w:rPr>
      <w:sz w:val="20"/>
      <w:szCs w:val="20"/>
    </w:rPr>
  </w:style>
  <w:style w:type="character" w:styleId="a7">
    <w:name w:val="footnote reference"/>
    <w:basedOn w:val="a0"/>
    <w:uiPriority w:val="99"/>
    <w:semiHidden/>
    <w:unhideWhenUsed/>
    <w:rsid w:val="00896758"/>
    <w:rPr>
      <w:vertAlign w:val="superscript"/>
    </w:rPr>
  </w:style>
  <w:style w:type="paragraph" w:styleId="a8">
    <w:name w:val="header"/>
    <w:basedOn w:val="a"/>
    <w:link w:val="a9"/>
    <w:uiPriority w:val="99"/>
    <w:unhideWhenUsed/>
    <w:rsid w:val="00896758"/>
    <w:pPr>
      <w:tabs>
        <w:tab w:val="center" w:pos="4677"/>
        <w:tab w:val="right" w:pos="9355"/>
      </w:tabs>
    </w:pPr>
  </w:style>
  <w:style w:type="character" w:customStyle="1" w:styleId="a9">
    <w:name w:val="Верхний колонтитул Знак"/>
    <w:basedOn w:val="a0"/>
    <w:link w:val="a8"/>
    <w:uiPriority w:val="99"/>
    <w:rsid w:val="00896758"/>
  </w:style>
  <w:style w:type="paragraph" w:styleId="aa">
    <w:name w:val="footer"/>
    <w:basedOn w:val="a"/>
    <w:link w:val="ab"/>
    <w:uiPriority w:val="99"/>
    <w:unhideWhenUsed/>
    <w:rsid w:val="00896758"/>
    <w:pPr>
      <w:tabs>
        <w:tab w:val="center" w:pos="4677"/>
        <w:tab w:val="right" w:pos="9355"/>
      </w:tabs>
    </w:pPr>
  </w:style>
  <w:style w:type="character" w:customStyle="1" w:styleId="ab">
    <w:name w:val="Нижний колонтитул Знак"/>
    <w:basedOn w:val="a0"/>
    <w:link w:val="aa"/>
    <w:uiPriority w:val="99"/>
    <w:rsid w:val="00896758"/>
  </w:style>
  <w:style w:type="paragraph" w:styleId="ac">
    <w:name w:val="TOC Heading"/>
    <w:basedOn w:val="1"/>
    <w:next w:val="a"/>
    <w:uiPriority w:val="39"/>
    <w:unhideWhenUsed/>
    <w:qFormat/>
    <w:rsid w:val="00A72749"/>
    <w:pPr>
      <w:outlineLvl w:val="9"/>
    </w:pPr>
    <w:rPr>
      <w:rFonts w:cstheme="majorBidi"/>
    </w:rPr>
  </w:style>
  <w:style w:type="character" w:customStyle="1" w:styleId="20">
    <w:name w:val="Заголовок 2 Знак"/>
    <w:basedOn w:val="a0"/>
    <w:link w:val="2"/>
    <w:uiPriority w:val="9"/>
    <w:semiHidden/>
    <w:rsid w:val="00A7274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A72749"/>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A72749"/>
    <w:rPr>
      <w:b/>
      <w:bCs/>
      <w:sz w:val="28"/>
      <w:szCs w:val="28"/>
    </w:rPr>
  </w:style>
  <w:style w:type="character" w:customStyle="1" w:styleId="50">
    <w:name w:val="Заголовок 5 Знак"/>
    <w:basedOn w:val="a0"/>
    <w:link w:val="5"/>
    <w:uiPriority w:val="9"/>
    <w:semiHidden/>
    <w:rsid w:val="00A72749"/>
    <w:rPr>
      <w:b/>
      <w:bCs/>
      <w:i/>
      <w:iCs/>
      <w:sz w:val="26"/>
      <w:szCs w:val="26"/>
    </w:rPr>
  </w:style>
  <w:style w:type="character" w:customStyle="1" w:styleId="60">
    <w:name w:val="Заголовок 6 Знак"/>
    <w:basedOn w:val="a0"/>
    <w:link w:val="6"/>
    <w:uiPriority w:val="9"/>
    <w:semiHidden/>
    <w:rsid w:val="00A72749"/>
    <w:rPr>
      <w:b/>
      <w:bCs/>
    </w:rPr>
  </w:style>
  <w:style w:type="character" w:customStyle="1" w:styleId="70">
    <w:name w:val="Заголовок 7 Знак"/>
    <w:basedOn w:val="a0"/>
    <w:link w:val="7"/>
    <w:uiPriority w:val="9"/>
    <w:semiHidden/>
    <w:rsid w:val="00A72749"/>
    <w:rPr>
      <w:sz w:val="24"/>
      <w:szCs w:val="24"/>
    </w:rPr>
  </w:style>
  <w:style w:type="character" w:customStyle="1" w:styleId="80">
    <w:name w:val="Заголовок 8 Знак"/>
    <w:basedOn w:val="a0"/>
    <w:link w:val="8"/>
    <w:uiPriority w:val="9"/>
    <w:semiHidden/>
    <w:rsid w:val="00A72749"/>
    <w:rPr>
      <w:i/>
      <w:iCs/>
      <w:sz w:val="24"/>
      <w:szCs w:val="24"/>
    </w:rPr>
  </w:style>
  <w:style w:type="character" w:customStyle="1" w:styleId="90">
    <w:name w:val="Заголовок 9 Знак"/>
    <w:basedOn w:val="a0"/>
    <w:link w:val="9"/>
    <w:uiPriority w:val="9"/>
    <w:semiHidden/>
    <w:rsid w:val="00A72749"/>
    <w:rPr>
      <w:rFonts w:asciiTheme="majorHAnsi" w:eastAsiaTheme="majorEastAsia" w:hAnsiTheme="majorHAnsi"/>
    </w:rPr>
  </w:style>
  <w:style w:type="paragraph" w:styleId="ad">
    <w:name w:val="Title"/>
    <w:basedOn w:val="a"/>
    <w:next w:val="a"/>
    <w:link w:val="ae"/>
    <w:uiPriority w:val="10"/>
    <w:qFormat/>
    <w:rsid w:val="00A72749"/>
    <w:pPr>
      <w:spacing w:before="240" w:after="60"/>
      <w:jc w:val="center"/>
      <w:outlineLvl w:val="0"/>
    </w:pPr>
    <w:rPr>
      <w:rFonts w:asciiTheme="majorHAnsi" w:eastAsiaTheme="majorEastAsia" w:hAnsiTheme="majorHAnsi"/>
      <w:b/>
      <w:bCs/>
      <w:kern w:val="28"/>
      <w:sz w:val="32"/>
      <w:szCs w:val="32"/>
    </w:rPr>
  </w:style>
  <w:style w:type="character" w:customStyle="1" w:styleId="ae">
    <w:name w:val="Название Знак"/>
    <w:basedOn w:val="a0"/>
    <w:link w:val="ad"/>
    <w:uiPriority w:val="10"/>
    <w:rsid w:val="00A72749"/>
    <w:rPr>
      <w:rFonts w:asciiTheme="majorHAnsi" w:eastAsiaTheme="majorEastAsia" w:hAnsiTheme="majorHAnsi"/>
      <w:b/>
      <w:bCs/>
      <w:kern w:val="28"/>
      <w:sz w:val="32"/>
      <w:szCs w:val="32"/>
    </w:rPr>
  </w:style>
  <w:style w:type="paragraph" w:styleId="af">
    <w:name w:val="Subtitle"/>
    <w:basedOn w:val="a"/>
    <w:next w:val="a"/>
    <w:link w:val="af0"/>
    <w:uiPriority w:val="11"/>
    <w:qFormat/>
    <w:rsid w:val="00A72749"/>
    <w:pPr>
      <w:spacing w:after="60"/>
      <w:jc w:val="center"/>
      <w:outlineLvl w:val="1"/>
    </w:pPr>
    <w:rPr>
      <w:rFonts w:asciiTheme="majorHAnsi" w:eastAsiaTheme="majorEastAsia" w:hAnsiTheme="majorHAnsi"/>
    </w:rPr>
  </w:style>
  <w:style w:type="character" w:customStyle="1" w:styleId="af0">
    <w:name w:val="Подзаголовок Знак"/>
    <w:basedOn w:val="a0"/>
    <w:link w:val="af"/>
    <w:uiPriority w:val="11"/>
    <w:rsid w:val="00A72749"/>
    <w:rPr>
      <w:rFonts w:asciiTheme="majorHAnsi" w:eastAsiaTheme="majorEastAsia" w:hAnsiTheme="majorHAnsi"/>
      <w:sz w:val="24"/>
      <w:szCs w:val="24"/>
    </w:rPr>
  </w:style>
  <w:style w:type="character" w:styleId="af1">
    <w:name w:val="Strong"/>
    <w:basedOn w:val="a0"/>
    <w:uiPriority w:val="22"/>
    <w:qFormat/>
    <w:rsid w:val="00A72749"/>
    <w:rPr>
      <w:b/>
      <w:bCs/>
    </w:rPr>
  </w:style>
  <w:style w:type="character" w:styleId="af2">
    <w:name w:val="Emphasis"/>
    <w:basedOn w:val="a0"/>
    <w:uiPriority w:val="20"/>
    <w:qFormat/>
    <w:rsid w:val="00A72749"/>
    <w:rPr>
      <w:rFonts w:asciiTheme="minorHAnsi" w:hAnsiTheme="minorHAnsi"/>
      <w:b/>
      <w:i/>
      <w:iCs/>
    </w:rPr>
  </w:style>
  <w:style w:type="paragraph" w:styleId="af3">
    <w:name w:val="No Spacing"/>
    <w:basedOn w:val="a"/>
    <w:uiPriority w:val="1"/>
    <w:qFormat/>
    <w:rsid w:val="00A72749"/>
    <w:rPr>
      <w:szCs w:val="32"/>
    </w:rPr>
  </w:style>
  <w:style w:type="paragraph" w:styleId="21">
    <w:name w:val="Quote"/>
    <w:basedOn w:val="a"/>
    <w:next w:val="a"/>
    <w:link w:val="22"/>
    <w:uiPriority w:val="29"/>
    <w:qFormat/>
    <w:rsid w:val="00A72749"/>
    <w:rPr>
      <w:i/>
    </w:rPr>
  </w:style>
  <w:style w:type="character" w:customStyle="1" w:styleId="22">
    <w:name w:val="Цитата 2 Знак"/>
    <w:basedOn w:val="a0"/>
    <w:link w:val="21"/>
    <w:uiPriority w:val="29"/>
    <w:rsid w:val="00A72749"/>
    <w:rPr>
      <w:i/>
      <w:sz w:val="24"/>
      <w:szCs w:val="24"/>
    </w:rPr>
  </w:style>
  <w:style w:type="paragraph" w:styleId="af4">
    <w:name w:val="Intense Quote"/>
    <w:basedOn w:val="a"/>
    <w:next w:val="a"/>
    <w:link w:val="af5"/>
    <w:uiPriority w:val="30"/>
    <w:qFormat/>
    <w:rsid w:val="00A72749"/>
    <w:pPr>
      <w:ind w:left="720" w:right="720"/>
    </w:pPr>
    <w:rPr>
      <w:b/>
      <w:i/>
      <w:szCs w:val="22"/>
    </w:rPr>
  </w:style>
  <w:style w:type="character" w:customStyle="1" w:styleId="af5">
    <w:name w:val="Выделенная цитата Знак"/>
    <w:basedOn w:val="a0"/>
    <w:link w:val="af4"/>
    <w:uiPriority w:val="30"/>
    <w:rsid w:val="00A72749"/>
    <w:rPr>
      <w:b/>
      <w:i/>
      <w:sz w:val="24"/>
    </w:rPr>
  </w:style>
  <w:style w:type="character" w:styleId="af6">
    <w:name w:val="Subtle Emphasis"/>
    <w:uiPriority w:val="19"/>
    <w:qFormat/>
    <w:rsid w:val="00A72749"/>
    <w:rPr>
      <w:i/>
      <w:color w:val="5A5A5A" w:themeColor="text1" w:themeTint="A5"/>
    </w:rPr>
  </w:style>
  <w:style w:type="character" w:styleId="af7">
    <w:name w:val="Intense Emphasis"/>
    <w:basedOn w:val="a0"/>
    <w:uiPriority w:val="21"/>
    <w:qFormat/>
    <w:rsid w:val="00A72749"/>
    <w:rPr>
      <w:b/>
      <w:i/>
      <w:sz w:val="24"/>
      <w:szCs w:val="24"/>
      <w:u w:val="single"/>
    </w:rPr>
  </w:style>
  <w:style w:type="character" w:styleId="af8">
    <w:name w:val="Subtle Reference"/>
    <w:basedOn w:val="a0"/>
    <w:uiPriority w:val="31"/>
    <w:qFormat/>
    <w:rsid w:val="00A72749"/>
    <w:rPr>
      <w:sz w:val="24"/>
      <w:szCs w:val="24"/>
      <w:u w:val="single"/>
    </w:rPr>
  </w:style>
  <w:style w:type="character" w:styleId="af9">
    <w:name w:val="Intense Reference"/>
    <w:basedOn w:val="a0"/>
    <w:uiPriority w:val="32"/>
    <w:qFormat/>
    <w:rsid w:val="00A72749"/>
    <w:rPr>
      <w:b/>
      <w:sz w:val="24"/>
      <w:u w:val="single"/>
    </w:rPr>
  </w:style>
  <w:style w:type="character" w:styleId="afa">
    <w:name w:val="Book Title"/>
    <w:basedOn w:val="a0"/>
    <w:uiPriority w:val="33"/>
    <w:qFormat/>
    <w:rsid w:val="00A72749"/>
    <w:rPr>
      <w:rFonts w:asciiTheme="majorHAnsi" w:eastAsiaTheme="majorEastAsia" w:hAnsiTheme="majorHAnsi"/>
      <w:b/>
      <w:i/>
      <w:sz w:val="24"/>
      <w:szCs w:val="24"/>
    </w:rPr>
  </w:style>
  <w:style w:type="paragraph" w:styleId="11">
    <w:name w:val="toc 1"/>
    <w:basedOn w:val="a"/>
    <w:next w:val="a"/>
    <w:autoRedefine/>
    <w:uiPriority w:val="39"/>
    <w:unhideWhenUsed/>
    <w:rsid w:val="00457660"/>
    <w:pPr>
      <w:spacing w:after="100"/>
    </w:pPr>
  </w:style>
  <w:style w:type="paragraph" w:customStyle="1" w:styleId="ConsPlusNormal">
    <w:name w:val="ConsPlusNormal"/>
    <w:rsid w:val="000124FD"/>
    <w:pPr>
      <w:widowControl w:val="0"/>
      <w:autoSpaceDE w:val="0"/>
      <w:autoSpaceDN w:val="0"/>
      <w:adjustRightInd w:val="0"/>
    </w:pPr>
    <w:rPr>
      <w:rFonts w:ascii="Times New Roman" w:hAnsi="Times New Roman"/>
      <w:sz w:val="24"/>
      <w:szCs w:val="24"/>
      <w:lang w:eastAsia="ru-RU"/>
    </w:rPr>
  </w:style>
  <w:style w:type="paragraph" w:customStyle="1" w:styleId="210">
    <w:name w:val="Знак Знак2 Знак Знак Знак Знак1 Знак Знак"/>
    <w:basedOn w:val="a"/>
    <w:rsid w:val="00633E6D"/>
    <w:rPr>
      <w:rFonts w:ascii="Verdana" w:eastAsia="Times New Roman" w:hAnsi="Verdana" w:cs="Verdana"/>
      <w:sz w:val="20"/>
      <w:szCs w:val="20"/>
      <w:lang w:val="en-US"/>
    </w:rPr>
  </w:style>
  <w:style w:type="paragraph" w:styleId="afb">
    <w:name w:val="Balloon Text"/>
    <w:basedOn w:val="a"/>
    <w:link w:val="afc"/>
    <w:uiPriority w:val="99"/>
    <w:semiHidden/>
    <w:unhideWhenUsed/>
    <w:rsid w:val="00824BBA"/>
    <w:rPr>
      <w:rFonts w:ascii="Tahoma" w:hAnsi="Tahoma" w:cs="Tahoma"/>
      <w:sz w:val="16"/>
      <w:szCs w:val="16"/>
    </w:rPr>
  </w:style>
  <w:style w:type="character" w:customStyle="1" w:styleId="afc">
    <w:name w:val="Текст выноски Знак"/>
    <w:basedOn w:val="a0"/>
    <w:link w:val="afb"/>
    <w:uiPriority w:val="99"/>
    <w:semiHidden/>
    <w:rsid w:val="00824B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7142">
      <w:bodyDiv w:val="1"/>
      <w:marLeft w:val="0"/>
      <w:marRight w:val="0"/>
      <w:marTop w:val="0"/>
      <w:marBottom w:val="0"/>
      <w:divBdr>
        <w:top w:val="none" w:sz="0" w:space="0" w:color="auto"/>
        <w:left w:val="none" w:sz="0" w:space="0" w:color="auto"/>
        <w:bottom w:val="none" w:sz="0" w:space="0" w:color="auto"/>
        <w:right w:val="none" w:sz="0" w:space="0" w:color="auto"/>
      </w:divBdr>
    </w:div>
    <w:div w:id="55129254">
      <w:bodyDiv w:val="1"/>
      <w:marLeft w:val="0"/>
      <w:marRight w:val="0"/>
      <w:marTop w:val="0"/>
      <w:marBottom w:val="0"/>
      <w:divBdr>
        <w:top w:val="none" w:sz="0" w:space="0" w:color="auto"/>
        <w:left w:val="none" w:sz="0" w:space="0" w:color="auto"/>
        <w:bottom w:val="none" w:sz="0" w:space="0" w:color="auto"/>
        <w:right w:val="none" w:sz="0" w:space="0" w:color="auto"/>
      </w:divBdr>
    </w:div>
    <w:div w:id="228926673">
      <w:bodyDiv w:val="1"/>
      <w:marLeft w:val="0"/>
      <w:marRight w:val="0"/>
      <w:marTop w:val="0"/>
      <w:marBottom w:val="0"/>
      <w:divBdr>
        <w:top w:val="none" w:sz="0" w:space="0" w:color="auto"/>
        <w:left w:val="none" w:sz="0" w:space="0" w:color="auto"/>
        <w:bottom w:val="none" w:sz="0" w:space="0" w:color="auto"/>
        <w:right w:val="none" w:sz="0" w:space="0" w:color="auto"/>
      </w:divBdr>
    </w:div>
    <w:div w:id="311907815">
      <w:bodyDiv w:val="1"/>
      <w:marLeft w:val="0"/>
      <w:marRight w:val="0"/>
      <w:marTop w:val="0"/>
      <w:marBottom w:val="0"/>
      <w:divBdr>
        <w:top w:val="none" w:sz="0" w:space="0" w:color="auto"/>
        <w:left w:val="none" w:sz="0" w:space="0" w:color="auto"/>
        <w:bottom w:val="none" w:sz="0" w:space="0" w:color="auto"/>
        <w:right w:val="none" w:sz="0" w:space="0" w:color="auto"/>
      </w:divBdr>
    </w:div>
    <w:div w:id="380251475">
      <w:bodyDiv w:val="1"/>
      <w:marLeft w:val="0"/>
      <w:marRight w:val="0"/>
      <w:marTop w:val="0"/>
      <w:marBottom w:val="0"/>
      <w:divBdr>
        <w:top w:val="none" w:sz="0" w:space="0" w:color="auto"/>
        <w:left w:val="none" w:sz="0" w:space="0" w:color="auto"/>
        <w:bottom w:val="none" w:sz="0" w:space="0" w:color="auto"/>
        <w:right w:val="none" w:sz="0" w:space="0" w:color="auto"/>
      </w:divBdr>
    </w:div>
    <w:div w:id="452213012">
      <w:bodyDiv w:val="1"/>
      <w:marLeft w:val="0"/>
      <w:marRight w:val="0"/>
      <w:marTop w:val="0"/>
      <w:marBottom w:val="0"/>
      <w:divBdr>
        <w:top w:val="none" w:sz="0" w:space="0" w:color="auto"/>
        <w:left w:val="none" w:sz="0" w:space="0" w:color="auto"/>
        <w:bottom w:val="none" w:sz="0" w:space="0" w:color="auto"/>
        <w:right w:val="none" w:sz="0" w:space="0" w:color="auto"/>
      </w:divBdr>
    </w:div>
    <w:div w:id="503739271">
      <w:bodyDiv w:val="1"/>
      <w:marLeft w:val="0"/>
      <w:marRight w:val="0"/>
      <w:marTop w:val="0"/>
      <w:marBottom w:val="0"/>
      <w:divBdr>
        <w:top w:val="none" w:sz="0" w:space="0" w:color="auto"/>
        <w:left w:val="none" w:sz="0" w:space="0" w:color="auto"/>
        <w:bottom w:val="none" w:sz="0" w:space="0" w:color="auto"/>
        <w:right w:val="none" w:sz="0" w:space="0" w:color="auto"/>
      </w:divBdr>
    </w:div>
    <w:div w:id="535313011">
      <w:bodyDiv w:val="1"/>
      <w:marLeft w:val="0"/>
      <w:marRight w:val="0"/>
      <w:marTop w:val="0"/>
      <w:marBottom w:val="0"/>
      <w:divBdr>
        <w:top w:val="none" w:sz="0" w:space="0" w:color="auto"/>
        <w:left w:val="none" w:sz="0" w:space="0" w:color="auto"/>
        <w:bottom w:val="none" w:sz="0" w:space="0" w:color="auto"/>
        <w:right w:val="none" w:sz="0" w:space="0" w:color="auto"/>
      </w:divBdr>
    </w:div>
    <w:div w:id="675035304">
      <w:bodyDiv w:val="1"/>
      <w:marLeft w:val="0"/>
      <w:marRight w:val="0"/>
      <w:marTop w:val="0"/>
      <w:marBottom w:val="0"/>
      <w:divBdr>
        <w:top w:val="none" w:sz="0" w:space="0" w:color="auto"/>
        <w:left w:val="none" w:sz="0" w:space="0" w:color="auto"/>
        <w:bottom w:val="none" w:sz="0" w:space="0" w:color="auto"/>
        <w:right w:val="none" w:sz="0" w:space="0" w:color="auto"/>
      </w:divBdr>
    </w:div>
    <w:div w:id="793016591">
      <w:bodyDiv w:val="1"/>
      <w:marLeft w:val="0"/>
      <w:marRight w:val="0"/>
      <w:marTop w:val="0"/>
      <w:marBottom w:val="0"/>
      <w:divBdr>
        <w:top w:val="none" w:sz="0" w:space="0" w:color="auto"/>
        <w:left w:val="none" w:sz="0" w:space="0" w:color="auto"/>
        <w:bottom w:val="none" w:sz="0" w:space="0" w:color="auto"/>
        <w:right w:val="none" w:sz="0" w:space="0" w:color="auto"/>
      </w:divBdr>
    </w:div>
    <w:div w:id="820846498">
      <w:bodyDiv w:val="1"/>
      <w:marLeft w:val="0"/>
      <w:marRight w:val="0"/>
      <w:marTop w:val="0"/>
      <w:marBottom w:val="0"/>
      <w:divBdr>
        <w:top w:val="none" w:sz="0" w:space="0" w:color="auto"/>
        <w:left w:val="none" w:sz="0" w:space="0" w:color="auto"/>
        <w:bottom w:val="none" w:sz="0" w:space="0" w:color="auto"/>
        <w:right w:val="none" w:sz="0" w:space="0" w:color="auto"/>
      </w:divBdr>
    </w:div>
    <w:div w:id="826284094">
      <w:bodyDiv w:val="1"/>
      <w:marLeft w:val="0"/>
      <w:marRight w:val="0"/>
      <w:marTop w:val="0"/>
      <w:marBottom w:val="0"/>
      <w:divBdr>
        <w:top w:val="none" w:sz="0" w:space="0" w:color="auto"/>
        <w:left w:val="none" w:sz="0" w:space="0" w:color="auto"/>
        <w:bottom w:val="none" w:sz="0" w:space="0" w:color="auto"/>
        <w:right w:val="none" w:sz="0" w:space="0" w:color="auto"/>
      </w:divBdr>
    </w:div>
    <w:div w:id="850025882">
      <w:bodyDiv w:val="1"/>
      <w:marLeft w:val="0"/>
      <w:marRight w:val="0"/>
      <w:marTop w:val="0"/>
      <w:marBottom w:val="0"/>
      <w:divBdr>
        <w:top w:val="none" w:sz="0" w:space="0" w:color="auto"/>
        <w:left w:val="none" w:sz="0" w:space="0" w:color="auto"/>
        <w:bottom w:val="none" w:sz="0" w:space="0" w:color="auto"/>
        <w:right w:val="none" w:sz="0" w:space="0" w:color="auto"/>
      </w:divBdr>
    </w:div>
    <w:div w:id="1031033265">
      <w:bodyDiv w:val="1"/>
      <w:marLeft w:val="0"/>
      <w:marRight w:val="0"/>
      <w:marTop w:val="0"/>
      <w:marBottom w:val="0"/>
      <w:divBdr>
        <w:top w:val="none" w:sz="0" w:space="0" w:color="auto"/>
        <w:left w:val="none" w:sz="0" w:space="0" w:color="auto"/>
        <w:bottom w:val="none" w:sz="0" w:space="0" w:color="auto"/>
        <w:right w:val="none" w:sz="0" w:space="0" w:color="auto"/>
      </w:divBdr>
    </w:div>
    <w:div w:id="1031342991">
      <w:bodyDiv w:val="1"/>
      <w:marLeft w:val="0"/>
      <w:marRight w:val="0"/>
      <w:marTop w:val="0"/>
      <w:marBottom w:val="0"/>
      <w:divBdr>
        <w:top w:val="none" w:sz="0" w:space="0" w:color="auto"/>
        <w:left w:val="none" w:sz="0" w:space="0" w:color="auto"/>
        <w:bottom w:val="none" w:sz="0" w:space="0" w:color="auto"/>
        <w:right w:val="none" w:sz="0" w:space="0" w:color="auto"/>
      </w:divBdr>
    </w:div>
    <w:div w:id="1127235099">
      <w:bodyDiv w:val="1"/>
      <w:marLeft w:val="0"/>
      <w:marRight w:val="0"/>
      <w:marTop w:val="0"/>
      <w:marBottom w:val="0"/>
      <w:divBdr>
        <w:top w:val="none" w:sz="0" w:space="0" w:color="auto"/>
        <w:left w:val="none" w:sz="0" w:space="0" w:color="auto"/>
        <w:bottom w:val="none" w:sz="0" w:space="0" w:color="auto"/>
        <w:right w:val="none" w:sz="0" w:space="0" w:color="auto"/>
      </w:divBdr>
    </w:div>
    <w:div w:id="1132597140">
      <w:bodyDiv w:val="1"/>
      <w:marLeft w:val="0"/>
      <w:marRight w:val="0"/>
      <w:marTop w:val="0"/>
      <w:marBottom w:val="0"/>
      <w:divBdr>
        <w:top w:val="none" w:sz="0" w:space="0" w:color="auto"/>
        <w:left w:val="none" w:sz="0" w:space="0" w:color="auto"/>
        <w:bottom w:val="none" w:sz="0" w:space="0" w:color="auto"/>
        <w:right w:val="none" w:sz="0" w:space="0" w:color="auto"/>
      </w:divBdr>
    </w:div>
    <w:div w:id="1280646925">
      <w:bodyDiv w:val="1"/>
      <w:marLeft w:val="0"/>
      <w:marRight w:val="0"/>
      <w:marTop w:val="0"/>
      <w:marBottom w:val="0"/>
      <w:divBdr>
        <w:top w:val="none" w:sz="0" w:space="0" w:color="auto"/>
        <w:left w:val="none" w:sz="0" w:space="0" w:color="auto"/>
        <w:bottom w:val="none" w:sz="0" w:space="0" w:color="auto"/>
        <w:right w:val="none" w:sz="0" w:space="0" w:color="auto"/>
      </w:divBdr>
    </w:div>
    <w:div w:id="1379931907">
      <w:bodyDiv w:val="1"/>
      <w:marLeft w:val="0"/>
      <w:marRight w:val="0"/>
      <w:marTop w:val="0"/>
      <w:marBottom w:val="0"/>
      <w:divBdr>
        <w:top w:val="none" w:sz="0" w:space="0" w:color="auto"/>
        <w:left w:val="none" w:sz="0" w:space="0" w:color="auto"/>
        <w:bottom w:val="none" w:sz="0" w:space="0" w:color="auto"/>
        <w:right w:val="none" w:sz="0" w:space="0" w:color="auto"/>
      </w:divBdr>
    </w:div>
    <w:div w:id="1549879896">
      <w:bodyDiv w:val="1"/>
      <w:marLeft w:val="0"/>
      <w:marRight w:val="0"/>
      <w:marTop w:val="0"/>
      <w:marBottom w:val="0"/>
      <w:divBdr>
        <w:top w:val="none" w:sz="0" w:space="0" w:color="auto"/>
        <w:left w:val="none" w:sz="0" w:space="0" w:color="auto"/>
        <w:bottom w:val="none" w:sz="0" w:space="0" w:color="auto"/>
        <w:right w:val="none" w:sz="0" w:space="0" w:color="auto"/>
      </w:divBdr>
    </w:div>
    <w:div w:id="1559391119">
      <w:bodyDiv w:val="1"/>
      <w:marLeft w:val="0"/>
      <w:marRight w:val="0"/>
      <w:marTop w:val="0"/>
      <w:marBottom w:val="0"/>
      <w:divBdr>
        <w:top w:val="none" w:sz="0" w:space="0" w:color="auto"/>
        <w:left w:val="none" w:sz="0" w:space="0" w:color="auto"/>
        <w:bottom w:val="none" w:sz="0" w:space="0" w:color="auto"/>
        <w:right w:val="none" w:sz="0" w:space="0" w:color="auto"/>
      </w:divBdr>
      <w:divsChild>
        <w:div w:id="599877822">
          <w:marLeft w:val="0"/>
          <w:marRight w:val="0"/>
          <w:marTop w:val="121"/>
          <w:marBottom w:val="0"/>
          <w:divBdr>
            <w:top w:val="none" w:sz="0" w:space="0" w:color="auto"/>
            <w:left w:val="none" w:sz="0" w:space="0" w:color="auto"/>
            <w:bottom w:val="none" w:sz="0" w:space="0" w:color="auto"/>
            <w:right w:val="none" w:sz="0" w:space="0" w:color="auto"/>
          </w:divBdr>
        </w:div>
      </w:divsChild>
    </w:div>
    <w:div w:id="1583759472">
      <w:bodyDiv w:val="1"/>
      <w:marLeft w:val="0"/>
      <w:marRight w:val="0"/>
      <w:marTop w:val="0"/>
      <w:marBottom w:val="0"/>
      <w:divBdr>
        <w:top w:val="none" w:sz="0" w:space="0" w:color="auto"/>
        <w:left w:val="none" w:sz="0" w:space="0" w:color="auto"/>
        <w:bottom w:val="none" w:sz="0" w:space="0" w:color="auto"/>
        <w:right w:val="none" w:sz="0" w:space="0" w:color="auto"/>
      </w:divBdr>
    </w:div>
    <w:div w:id="1687825832">
      <w:bodyDiv w:val="1"/>
      <w:marLeft w:val="0"/>
      <w:marRight w:val="0"/>
      <w:marTop w:val="0"/>
      <w:marBottom w:val="0"/>
      <w:divBdr>
        <w:top w:val="none" w:sz="0" w:space="0" w:color="auto"/>
        <w:left w:val="none" w:sz="0" w:space="0" w:color="auto"/>
        <w:bottom w:val="none" w:sz="0" w:space="0" w:color="auto"/>
        <w:right w:val="none" w:sz="0" w:space="0" w:color="auto"/>
      </w:divBdr>
    </w:div>
    <w:div w:id="1803383990">
      <w:bodyDiv w:val="1"/>
      <w:marLeft w:val="0"/>
      <w:marRight w:val="0"/>
      <w:marTop w:val="0"/>
      <w:marBottom w:val="0"/>
      <w:divBdr>
        <w:top w:val="none" w:sz="0" w:space="0" w:color="auto"/>
        <w:left w:val="none" w:sz="0" w:space="0" w:color="auto"/>
        <w:bottom w:val="none" w:sz="0" w:space="0" w:color="auto"/>
        <w:right w:val="none" w:sz="0" w:space="0" w:color="auto"/>
      </w:divBdr>
    </w:div>
    <w:div w:id="1828744472">
      <w:bodyDiv w:val="1"/>
      <w:marLeft w:val="0"/>
      <w:marRight w:val="0"/>
      <w:marTop w:val="0"/>
      <w:marBottom w:val="0"/>
      <w:divBdr>
        <w:top w:val="none" w:sz="0" w:space="0" w:color="auto"/>
        <w:left w:val="none" w:sz="0" w:space="0" w:color="auto"/>
        <w:bottom w:val="none" w:sz="0" w:space="0" w:color="auto"/>
        <w:right w:val="none" w:sz="0" w:space="0" w:color="auto"/>
      </w:divBdr>
    </w:div>
    <w:div w:id="1875726861">
      <w:bodyDiv w:val="1"/>
      <w:marLeft w:val="0"/>
      <w:marRight w:val="0"/>
      <w:marTop w:val="0"/>
      <w:marBottom w:val="0"/>
      <w:divBdr>
        <w:top w:val="none" w:sz="0" w:space="0" w:color="auto"/>
        <w:left w:val="none" w:sz="0" w:space="0" w:color="auto"/>
        <w:bottom w:val="none" w:sz="0" w:space="0" w:color="auto"/>
        <w:right w:val="none" w:sz="0" w:space="0" w:color="auto"/>
      </w:divBdr>
    </w:div>
    <w:div w:id="1876960580">
      <w:bodyDiv w:val="1"/>
      <w:marLeft w:val="0"/>
      <w:marRight w:val="0"/>
      <w:marTop w:val="0"/>
      <w:marBottom w:val="0"/>
      <w:divBdr>
        <w:top w:val="none" w:sz="0" w:space="0" w:color="auto"/>
        <w:left w:val="none" w:sz="0" w:space="0" w:color="auto"/>
        <w:bottom w:val="none" w:sz="0" w:space="0" w:color="auto"/>
        <w:right w:val="none" w:sz="0" w:space="0" w:color="auto"/>
      </w:divBdr>
    </w:div>
    <w:div w:id="1879584422">
      <w:bodyDiv w:val="1"/>
      <w:marLeft w:val="0"/>
      <w:marRight w:val="0"/>
      <w:marTop w:val="0"/>
      <w:marBottom w:val="0"/>
      <w:divBdr>
        <w:top w:val="none" w:sz="0" w:space="0" w:color="auto"/>
        <w:left w:val="none" w:sz="0" w:space="0" w:color="auto"/>
        <w:bottom w:val="none" w:sz="0" w:space="0" w:color="auto"/>
        <w:right w:val="none" w:sz="0" w:space="0" w:color="auto"/>
      </w:divBdr>
    </w:div>
    <w:div w:id="1887326615">
      <w:bodyDiv w:val="1"/>
      <w:marLeft w:val="0"/>
      <w:marRight w:val="0"/>
      <w:marTop w:val="0"/>
      <w:marBottom w:val="0"/>
      <w:divBdr>
        <w:top w:val="none" w:sz="0" w:space="0" w:color="auto"/>
        <w:left w:val="none" w:sz="0" w:space="0" w:color="auto"/>
        <w:bottom w:val="none" w:sz="0" w:space="0" w:color="auto"/>
        <w:right w:val="none" w:sz="0" w:space="0" w:color="auto"/>
      </w:divBdr>
      <w:divsChild>
        <w:div w:id="1103846843">
          <w:marLeft w:val="0"/>
          <w:marRight w:val="0"/>
          <w:marTop w:val="0"/>
          <w:marBottom w:val="0"/>
          <w:divBdr>
            <w:top w:val="none" w:sz="0" w:space="0" w:color="auto"/>
            <w:left w:val="none" w:sz="0" w:space="0" w:color="auto"/>
            <w:bottom w:val="none" w:sz="0" w:space="0" w:color="auto"/>
            <w:right w:val="none" w:sz="0" w:space="0" w:color="auto"/>
          </w:divBdr>
        </w:div>
      </w:divsChild>
    </w:div>
    <w:div w:id="1967858231">
      <w:bodyDiv w:val="1"/>
      <w:marLeft w:val="0"/>
      <w:marRight w:val="0"/>
      <w:marTop w:val="0"/>
      <w:marBottom w:val="0"/>
      <w:divBdr>
        <w:top w:val="none" w:sz="0" w:space="0" w:color="auto"/>
        <w:left w:val="none" w:sz="0" w:space="0" w:color="auto"/>
        <w:bottom w:val="none" w:sz="0" w:space="0" w:color="auto"/>
        <w:right w:val="none" w:sz="0" w:space="0" w:color="auto"/>
      </w:divBdr>
    </w:div>
    <w:div w:id="1971548295">
      <w:bodyDiv w:val="1"/>
      <w:marLeft w:val="0"/>
      <w:marRight w:val="0"/>
      <w:marTop w:val="0"/>
      <w:marBottom w:val="0"/>
      <w:divBdr>
        <w:top w:val="none" w:sz="0" w:space="0" w:color="auto"/>
        <w:left w:val="none" w:sz="0" w:space="0" w:color="auto"/>
        <w:bottom w:val="none" w:sz="0" w:space="0" w:color="auto"/>
        <w:right w:val="none" w:sz="0" w:space="0" w:color="auto"/>
      </w:divBdr>
    </w:div>
    <w:div w:id="2045403903">
      <w:bodyDiv w:val="1"/>
      <w:marLeft w:val="0"/>
      <w:marRight w:val="0"/>
      <w:marTop w:val="0"/>
      <w:marBottom w:val="0"/>
      <w:divBdr>
        <w:top w:val="none" w:sz="0" w:space="0" w:color="auto"/>
        <w:left w:val="none" w:sz="0" w:space="0" w:color="auto"/>
        <w:bottom w:val="none" w:sz="0" w:space="0" w:color="auto"/>
        <w:right w:val="none" w:sz="0" w:space="0" w:color="auto"/>
      </w:divBdr>
    </w:div>
    <w:div w:id="2060783890">
      <w:bodyDiv w:val="1"/>
      <w:marLeft w:val="0"/>
      <w:marRight w:val="0"/>
      <w:marTop w:val="0"/>
      <w:marBottom w:val="0"/>
      <w:divBdr>
        <w:top w:val="none" w:sz="0" w:space="0" w:color="auto"/>
        <w:left w:val="none" w:sz="0" w:space="0" w:color="auto"/>
        <w:bottom w:val="none" w:sz="0" w:space="0" w:color="auto"/>
        <w:right w:val="none" w:sz="0" w:space="0" w:color="auto"/>
      </w:divBdr>
    </w:div>
    <w:div w:id="208321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28FCF-3781-4D55-BEC5-D2F307509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3410</Words>
  <Characters>19443</Characters>
  <Application>Microsoft Office Word</Application>
  <DocSecurity>4</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Ольга Валерьевна</cp:lastModifiedBy>
  <cp:revision>2</cp:revision>
  <dcterms:created xsi:type="dcterms:W3CDTF">2021-12-06T11:39:00Z</dcterms:created>
  <dcterms:modified xsi:type="dcterms:W3CDTF">2021-12-06T11:39:00Z</dcterms:modified>
</cp:coreProperties>
</file>